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4F4F" w14:textId="40F0D97D" w:rsidR="004A27D2" w:rsidRPr="00DB3063" w:rsidRDefault="009874A7" w:rsidP="00575918">
      <w:pPr>
        <w:jc w:val="center"/>
        <w:rPr>
          <w:rFonts w:ascii="ＭＳ ゴシック" w:eastAsia="ＭＳ ゴシック" w:hAnsi="ＭＳ ゴシック"/>
          <w:sz w:val="24"/>
        </w:rPr>
      </w:pPr>
      <w:r>
        <w:rPr>
          <w:rFonts w:ascii="ＭＳ ゴシック" w:eastAsia="ＭＳ ゴシック" w:hAnsi="ＭＳ ゴシック" w:hint="eastAsia"/>
          <w:sz w:val="24"/>
        </w:rPr>
        <w:t>中学数学の教育課程で</w:t>
      </w:r>
      <w:r w:rsidR="00277525">
        <w:rPr>
          <w:rFonts w:ascii="ＭＳ ゴシック" w:eastAsia="ＭＳ ゴシック" w:hAnsi="ＭＳ ゴシック" w:hint="eastAsia"/>
          <w:sz w:val="24"/>
        </w:rPr>
        <w:t>の</w:t>
      </w:r>
      <w:r w:rsidR="00C926E8">
        <w:rPr>
          <w:rFonts w:ascii="ＭＳ ゴシック" w:eastAsia="ＭＳ ゴシック" w:hAnsi="ＭＳ ゴシック" w:hint="eastAsia"/>
          <w:sz w:val="24"/>
        </w:rPr>
        <w:t>「関数」が示す内容の変容</w:t>
      </w:r>
    </w:p>
    <w:p w14:paraId="6F1B43C4" w14:textId="42F3B1DA" w:rsidR="00E32C29" w:rsidRPr="00575918" w:rsidRDefault="00E32C29" w:rsidP="00575918">
      <w:pPr>
        <w:jc w:val="center"/>
        <w:rPr>
          <w:rFonts w:ascii="ＭＳ ゴシック" w:eastAsia="ＭＳ ゴシック" w:hAnsi="ＭＳ ゴシック"/>
          <w:color w:val="FF0000"/>
        </w:rPr>
      </w:pPr>
    </w:p>
    <w:p w14:paraId="0403ADA5" w14:textId="217525ED" w:rsidR="00300A67" w:rsidRDefault="00C926E8" w:rsidP="00300A67">
      <w:pPr>
        <w:jc w:val="center"/>
        <w:rPr>
          <w:rFonts w:ascii="ＭＳ ゴシック" w:eastAsia="ＭＳ ゴシック" w:hAnsi="ＭＳ ゴシック"/>
          <w:sz w:val="24"/>
        </w:rPr>
      </w:pPr>
      <w:r>
        <w:rPr>
          <w:rFonts w:ascii="ＭＳ ゴシック" w:eastAsia="ＭＳ ゴシック" w:hAnsi="ＭＳ ゴシック" w:hint="eastAsia"/>
          <w:sz w:val="24"/>
        </w:rPr>
        <w:t>正　田　　　良（国士舘大学文学部）</w:t>
      </w:r>
    </w:p>
    <w:p w14:paraId="73D8E710" w14:textId="59F1A7D4" w:rsidR="00575918" w:rsidRPr="00C926E8" w:rsidRDefault="00575918" w:rsidP="00575918">
      <w:pPr>
        <w:jc w:val="center"/>
        <w:rPr>
          <w:rFonts w:ascii="ＭＳ ゴシック" w:eastAsia="ＭＳ ゴシック" w:hAnsi="ＭＳ ゴシック"/>
          <w:color w:val="D9D9D9" w:themeColor="background1" w:themeShade="D9"/>
        </w:rPr>
      </w:pPr>
    </w:p>
    <w:p w14:paraId="632537B0" w14:textId="0ED9FB6C" w:rsidR="00E419A2" w:rsidRPr="00F20252" w:rsidRDefault="00FA4732" w:rsidP="00E419A2">
      <w:r>
        <w:rPr>
          <w:rFonts w:ascii="ＭＳ 明朝" w:hAnsi="ＭＳ 明朝" w:hint="eastAsia"/>
          <w:szCs w:val="21"/>
        </w:rPr>
        <w:t xml:space="preserve">　</w:t>
      </w:r>
      <w:r w:rsidR="00D12E15">
        <w:rPr>
          <w:rFonts w:ascii="ＭＳ 明朝" w:hAnsi="ＭＳ 明朝" w:hint="eastAsia"/>
          <w:szCs w:val="21"/>
        </w:rPr>
        <w:t>20世紀初頭の数学教育改造運動</w:t>
      </w:r>
      <w:r w:rsidR="009874A7">
        <w:rPr>
          <w:rFonts w:ascii="ＭＳ 明朝" w:hAnsi="ＭＳ 明朝" w:hint="eastAsia"/>
          <w:szCs w:val="21"/>
        </w:rPr>
        <w:t>の主張</w:t>
      </w:r>
      <w:r w:rsidR="00C74227">
        <w:rPr>
          <w:rFonts w:ascii="ＭＳ 明朝" w:hAnsi="ＭＳ 明朝" w:hint="eastAsia"/>
          <w:szCs w:val="21"/>
        </w:rPr>
        <w:t>に</w:t>
      </w:r>
      <w:r w:rsidR="009874A7">
        <w:rPr>
          <w:rFonts w:ascii="ＭＳ 明朝" w:hAnsi="ＭＳ 明朝" w:hint="eastAsia"/>
          <w:szCs w:val="21"/>
        </w:rPr>
        <w:t>，</w:t>
      </w:r>
      <w:r w:rsidR="00C926E8">
        <w:rPr>
          <w:rFonts w:ascii="ＭＳ 明朝" w:hAnsi="ＭＳ 明朝" w:hint="eastAsia"/>
          <w:szCs w:val="21"/>
        </w:rPr>
        <w:t>「</w:t>
      </w:r>
      <w:r w:rsidR="00D12E15">
        <w:rPr>
          <w:rFonts w:ascii="ＭＳ 明朝" w:hAnsi="ＭＳ 明朝" w:hint="eastAsia"/>
          <w:szCs w:val="21"/>
        </w:rPr>
        <w:t>関数思想を養成し，グラフを教授する</w:t>
      </w:r>
      <w:r w:rsidR="00C926E8">
        <w:rPr>
          <w:rFonts w:ascii="ＭＳ 明朝" w:hAnsi="ＭＳ 明朝" w:hint="eastAsia"/>
          <w:szCs w:val="21"/>
        </w:rPr>
        <w:t>」</w:t>
      </w:r>
      <w:r w:rsidR="00C74227">
        <w:rPr>
          <w:rFonts w:ascii="ＭＳ 明朝" w:hAnsi="ＭＳ 明朝" w:hint="eastAsia"/>
          <w:szCs w:val="21"/>
        </w:rPr>
        <w:t>があった。</w:t>
      </w:r>
      <w:r w:rsidR="007D77A3">
        <w:rPr>
          <w:rFonts w:ascii="ＭＳ 明朝" w:hAnsi="ＭＳ 明朝" w:hint="eastAsia"/>
          <w:szCs w:val="21"/>
        </w:rPr>
        <w:t>一方，現代で</w:t>
      </w:r>
      <w:r w:rsidR="0053100C">
        <w:rPr>
          <w:rFonts w:ascii="ＭＳ 明朝" w:hAnsi="ＭＳ 明朝" w:hint="eastAsia"/>
          <w:szCs w:val="21"/>
        </w:rPr>
        <w:t>は</w:t>
      </w:r>
      <w:r w:rsidR="007D77A3">
        <w:rPr>
          <w:rFonts w:ascii="ＭＳ 明朝" w:hAnsi="ＭＳ 明朝" w:hint="eastAsia"/>
          <w:szCs w:val="21"/>
        </w:rPr>
        <w:t>，</w:t>
      </w:r>
      <w:r w:rsidR="0053100C" w:rsidRPr="0053100C">
        <w:rPr>
          <w:rFonts w:ascii="ＭＳ 明朝" w:hAnsi="ＭＳ 明朝" w:hint="eastAsia"/>
          <w:szCs w:val="21"/>
        </w:rPr>
        <w:t>中学数学の教材として「グラフ」</w:t>
      </w:r>
      <w:r w:rsidR="00EE78F8">
        <w:rPr>
          <w:rFonts w:ascii="ＭＳ 明朝" w:hAnsi="ＭＳ 明朝" w:hint="eastAsia"/>
          <w:szCs w:val="21"/>
        </w:rPr>
        <w:t>が</w:t>
      </w:r>
      <w:r w:rsidR="0053100C">
        <w:rPr>
          <w:rFonts w:ascii="ＭＳ 明朝" w:hAnsi="ＭＳ 明朝" w:hint="eastAsia"/>
          <w:szCs w:val="21"/>
        </w:rPr>
        <w:t>，</w:t>
      </w:r>
      <w:r w:rsidR="007D77A3">
        <w:rPr>
          <w:rFonts w:ascii="ＭＳ 明朝" w:hAnsi="ＭＳ 明朝" w:hint="eastAsia"/>
          <w:szCs w:val="21"/>
        </w:rPr>
        <w:t>一次関数の</w:t>
      </w:r>
      <w:r w:rsidR="0053100C">
        <w:rPr>
          <w:rFonts w:ascii="ＭＳ 明朝" w:hAnsi="ＭＳ 明朝" w:hint="eastAsia"/>
          <w:szCs w:val="21"/>
        </w:rPr>
        <w:t>単元の後半で出てくる</w:t>
      </w:r>
      <w:r w:rsidR="00EE78F8">
        <w:rPr>
          <w:rFonts w:ascii="ＭＳ 明朝" w:hAnsi="ＭＳ 明朝" w:hint="eastAsia"/>
          <w:szCs w:val="21"/>
        </w:rPr>
        <w:t>。しかし</w:t>
      </w:r>
      <w:r w:rsidR="0053100C">
        <w:rPr>
          <w:rFonts w:ascii="ＭＳ 明朝" w:hAnsi="ＭＳ 明朝" w:hint="eastAsia"/>
          <w:szCs w:val="21"/>
        </w:rPr>
        <w:t>，数学の中心概念としての位置付けは為されてはいない。</w:t>
      </w:r>
      <w:r w:rsidR="00151EF7">
        <w:rPr>
          <w:rFonts w:ascii="ＭＳ 明朝" w:hAnsi="ＭＳ 明朝" w:hint="eastAsia"/>
          <w:szCs w:val="21"/>
        </w:rPr>
        <w:t>改造運動の</w:t>
      </w:r>
      <w:r w:rsidR="00C74227">
        <w:rPr>
          <w:rFonts w:ascii="ＭＳ 明朝" w:hAnsi="ＭＳ 明朝" w:hint="eastAsia"/>
          <w:szCs w:val="21"/>
        </w:rPr>
        <w:t>中心</w:t>
      </w:r>
      <w:r w:rsidR="00151EF7">
        <w:rPr>
          <w:rFonts w:ascii="ＭＳ 明朝" w:hAnsi="ＭＳ 明朝" w:hint="eastAsia"/>
          <w:szCs w:val="21"/>
        </w:rPr>
        <w:t>でもあった「関数思想」について</w:t>
      </w:r>
      <w:r w:rsidR="00CF4D27">
        <w:rPr>
          <w:rFonts w:ascii="ＭＳ 明朝" w:hAnsi="ＭＳ 明朝" w:hint="eastAsia"/>
          <w:szCs w:val="21"/>
        </w:rPr>
        <w:t>，</w:t>
      </w:r>
      <w:r w:rsidR="00151EF7">
        <w:rPr>
          <w:rFonts w:ascii="ＭＳ 明朝" w:hAnsi="ＭＳ 明朝" w:hint="eastAsia"/>
          <w:szCs w:val="21"/>
        </w:rPr>
        <w:t>学習指導要領などの領域</w:t>
      </w:r>
      <w:r w:rsidR="00CF4D27">
        <w:rPr>
          <w:rFonts w:ascii="ＭＳ 明朝" w:hAnsi="ＭＳ 明朝" w:hint="eastAsia"/>
          <w:szCs w:val="21"/>
        </w:rPr>
        <w:t>がどのように設定されているか，</w:t>
      </w:r>
      <w:r w:rsidR="00CF4D27" w:rsidRPr="00CF4D27">
        <w:rPr>
          <w:rFonts w:ascii="ＭＳ 明朝" w:hAnsi="ＭＳ 明朝" w:hint="eastAsia"/>
          <w:szCs w:val="21"/>
        </w:rPr>
        <w:t>「関数」や類似概念である「数量関係」という言葉</w:t>
      </w:r>
      <w:r w:rsidR="00CF4D27">
        <w:rPr>
          <w:rFonts w:ascii="ＭＳ 明朝" w:hAnsi="ＭＳ 明朝" w:hint="eastAsia"/>
          <w:szCs w:val="21"/>
        </w:rPr>
        <w:t>の使われ方</w:t>
      </w:r>
      <w:r w:rsidR="00151EF7">
        <w:rPr>
          <w:rFonts w:ascii="ＭＳ 明朝" w:hAnsi="ＭＳ 明朝" w:hint="eastAsia"/>
          <w:szCs w:val="21"/>
        </w:rPr>
        <w:t>に注目して分析</w:t>
      </w:r>
      <w:r w:rsidR="00CF4D27">
        <w:rPr>
          <w:rFonts w:ascii="ＭＳ 明朝" w:hAnsi="ＭＳ 明朝" w:hint="eastAsia"/>
          <w:szCs w:val="21"/>
        </w:rPr>
        <w:t>した</w:t>
      </w:r>
      <w:r w:rsidR="00151EF7">
        <w:rPr>
          <w:rFonts w:ascii="ＭＳ 明朝" w:hAnsi="ＭＳ 明朝" w:hint="eastAsia"/>
          <w:szCs w:val="21"/>
        </w:rPr>
        <w:t>。</w:t>
      </w:r>
      <w:r w:rsidR="00A3507F">
        <w:rPr>
          <w:rFonts w:ascii="ＭＳ 明朝" w:hAnsi="ＭＳ 明朝" w:hint="eastAsia"/>
          <w:szCs w:val="21"/>
        </w:rPr>
        <w:t>その結果，</w:t>
      </w:r>
      <w:r w:rsidR="0010197A" w:rsidRPr="0010197A">
        <w:rPr>
          <w:rFonts w:ascii="ＭＳ 明朝" w:hAnsi="ＭＳ 明朝" w:hint="eastAsia"/>
          <w:szCs w:val="21"/>
        </w:rPr>
        <w:t>「実用上の価値への注目</w:t>
      </w:r>
      <w:r w:rsidR="00494017">
        <w:rPr>
          <w:rFonts w:ascii="ＭＳ 明朝" w:hAnsi="ＭＳ 明朝" w:hint="eastAsia"/>
          <w:szCs w:val="21"/>
        </w:rPr>
        <w:t>を</w:t>
      </w:r>
      <w:r w:rsidR="0010197A" w:rsidRPr="0010197A">
        <w:rPr>
          <w:rFonts w:ascii="ＭＳ 明朝" w:hAnsi="ＭＳ 明朝" w:hint="eastAsia"/>
          <w:szCs w:val="21"/>
        </w:rPr>
        <w:t>し</w:t>
      </w:r>
      <w:r w:rsidR="0010197A">
        <w:rPr>
          <w:rFonts w:ascii="ＭＳ 明朝" w:hAnsi="ＭＳ 明朝" w:hint="eastAsia"/>
          <w:szCs w:val="21"/>
        </w:rPr>
        <w:t>，それの数学的精密化をする</w:t>
      </w:r>
      <w:r w:rsidR="0010197A" w:rsidRPr="0010197A">
        <w:rPr>
          <w:rFonts w:ascii="ＭＳ 明朝" w:hAnsi="ＭＳ 明朝" w:hint="eastAsia"/>
          <w:szCs w:val="21"/>
        </w:rPr>
        <w:t>」</w:t>
      </w:r>
      <w:r w:rsidR="0010197A">
        <w:rPr>
          <w:rFonts w:ascii="ＭＳ 明朝" w:hAnsi="ＭＳ 明朝" w:hint="eastAsia"/>
          <w:szCs w:val="21"/>
        </w:rPr>
        <w:t>から，「</w:t>
      </w:r>
      <w:r w:rsidR="0010197A" w:rsidRPr="006E269F">
        <w:rPr>
          <w:rFonts w:ascii="ＭＳ 明朝" w:hAnsi="ＭＳ 明朝" w:hint="eastAsia"/>
          <w:color w:val="000000" w:themeColor="text1"/>
          <w:szCs w:val="21"/>
        </w:rPr>
        <w:t>学問的系統</w:t>
      </w:r>
      <w:r w:rsidR="00A3507F" w:rsidRPr="006E269F">
        <w:rPr>
          <w:rFonts w:ascii="ＭＳ 明朝" w:hAnsi="ＭＳ 明朝" w:hint="eastAsia"/>
          <w:color w:val="000000" w:themeColor="text1"/>
          <w:szCs w:val="21"/>
        </w:rPr>
        <w:t>に沿</w:t>
      </w:r>
      <w:r w:rsidR="006E269F">
        <w:rPr>
          <w:rFonts w:ascii="ＭＳ 明朝" w:hAnsi="ＭＳ 明朝" w:hint="eastAsia"/>
          <w:color w:val="000000" w:themeColor="text1"/>
          <w:szCs w:val="21"/>
        </w:rPr>
        <w:t>い</w:t>
      </w:r>
      <w:r w:rsidR="00A3507F" w:rsidRPr="006E269F">
        <w:rPr>
          <w:rFonts w:ascii="ＭＳ 明朝" w:hAnsi="ＭＳ 明朝" w:hint="eastAsia"/>
          <w:color w:val="000000" w:themeColor="text1"/>
          <w:szCs w:val="21"/>
        </w:rPr>
        <w:t>，グラフ</w:t>
      </w:r>
      <w:r w:rsidR="00DA2ED3" w:rsidRPr="006E269F">
        <w:rPr>
          <w:rFonts w:ascii="ＭＳ 明朝" w:hAnsi="ＭＳ 明朝" w:hint="eastAsia"/>
          <w:color w:val="000000" w:themeColor="text1"/>
          <w:szCs w:val="21"/>
        </w:rPr>
        <w:t>は</w:t>
      </w:r>
      <w:r w:rsidR="006E269F">
        <w:rPr>
          <w:rFonts w:ascii="ＭＳ 明朝" w:hAnsi="ＭＳ 明朝" w:hint="eastAsia"/>
          <w:color w:val="000000" w:themeColor="text1"/>
          <w:szCs w:val="21"/>
        </w:rPr>
        <w:t>一次関数</w:t>
      </w:r>
      <w:r w:rsidR="00A3507F" w:rsidRPr="006E269F">
        <w:rPr>
          <w:rFonts w:ascii="ＭＳ 明朝" w:hAnsi="ＭＳ 明朝" w:hint="eastAsia"/>
          <w:color w:val="000000" w:themeColor="text1"/>
          <w:szCs w:val="21"/>
        </w:rPr>
        <w:t>の応用として</w:t>
      </w:r>
      <w:r w:rsidR="00DA2ED3" w:rsidRPr="006E269F">
        <w:rPr>
          <w:rFonts w:ascii="ＭＳ 明朝" w:hAnsi="ＭＳ 明朝" w:hint="eastAsia"/>
          <w:color w:val="000000" w:themeColor="text1"/>
          <w:szCs w:val="21"/>
        </w:rPr>
        <w:t>扱う</w:t>
      </w:r>
      <w:r w:rsidR="0010197A">
        <w:rPr>
          <w:rFonts w:ascii="ＭＳ 明朝" w:hAnsi="ＭＳ 明朝" w:hint="eastAsia"/>
          <w:szCs w:val="21"/>
        </w:rPr>
        <w:t>」</w:t>
      </w:r>
      <w:r w:rsidR="00A3507F">
        <w:rPr>
          <w:rFonts w:ascii="ＭＳ 明朝" w:hAnsi="ＭＳ 明朝" w:hint="eastAsia"/>
          <w:szCs w:val="21"/>
        </w:rPr>
        <w:t>への方針の変化がみられた。</w:t>
      </w:r>
    </w:p>
    <w:p w14:paraId="25D643EA" w14:textId="2AE3311A" w:rsidR="00575918" w:rsidRPr="003B5208" w:rsidRDefault="00575918" w:rsidP="00575918">
      <w:pPr>
        <w:jc w:val="center"/>
        <w:rPr>
          <w:rFonts w:ascii="ＭＳ ゴシック" w:eastAsia="ＭＳ ゴシック" w:hAnsi="ＭＳ ゴシック"/>
          <w:color w:val="D9D9D9" w:themeColor="background1" w:themeShade="D9"/>
        </w:rPr>
      </w:pPr>
    </w:p>
    <w:p w14:paraId="27F82DD8" w14:textId="52FC6716" w:rsidR="00E32C29" w:rsidRPr="00DD00FB" w:rsidRDefault="006C2D59" w:rsidP="003B5208">
      <w:pPr>
        <w:jc w:val="center"/>
        <w:rPr>
          <w:rFonts w:ascii="ＭＳ 明朝" w:hAnsi="ＭＳ 明朝"/>
          <w:szCs w:val="21"/>
        </w:rPr>
      </w:pPr>
      <w:r w:rsidRPr="006C2D59">
        <w:rPr>
          <w:rFonts w:ascii="ＭＳ 明朝" w:hAnsi="ＭＳ 明朝" w:hint="eastAsia"/>
          <w:szCs w:val="21"/>
        </w:rPr>
        <w:t>キーワード：</w:t>
      </w:r>
      <w:r w:rsidR="003B5208">
        <w:rPr>
          <w:rFonts w:ascii="ＭＳ 明朝" w:hAnsi="ＭＳ 明朝" w:hint="eastAsia"/>
          <w:szCs w:val="21"/>
        </w:rPr>
        <w:t>関数，数量関係，中学校数学，戦後教育課程，</w:t>
      </w:r>
      <w:r w:rsidR="00ED106D">
        <w:rPr>
          <w:rFonts w:ascii="ＭＳ 明朝" w:hAnsi="ＭＳ 明朝" w:hint="eastAsia"/>
          <w:szCs w:val="21"/>
        </w:rPr>
        <w:t>数学教育</w:t>
      </w:r>
      <w:r w:rsidR="000B38F1">
        <w:rPr>
          <w:rFonts w:ascii="ＭＳ 明朝" w:hAnsi="ＭＳ 明朝" w:hint="eastAsia"/>
          <w:szCs w:val="21"/>
        </w:rPr>
        <w:t>再構成運動</w:t>
      </w:r>
    </w:p>
    <w:p w14:paraId="77037608" w14:textId="51C5EFAE" w:rsidR="00E32C29" w:rsidRPr="003B5208" w:rsidRDefault="00E32C29" w:rsidP="004B29D6">
      <w:pPr>
        <w:jc w:val="center"/>
        <w:rPr>
          <w:color w:val="D9D9D9" w:themeColor="background1" w:themeShade="D9"/>
        </w:rPr>
      </w:pPr>
    </w:p>
    <w:p w14:paraId="5AD40472" w14:textId="77777777" w:rsidR="00E32C29" w:rsidRDefault="00E32C29">
      <w:pPr>
        <w:sectPr w:rsidR="00E32C29" w:rsidSect="00BB1AF9">
          <w:type w:val="continuous"/>
          <w:pgSz w:w="11906" w:h="16838" w:code="9"/>
          <w:pgMar w:top="1418" w:right="1418" w:bottom="1418" w:left="1418" w:header="851" w:footer="992" w:gutter="0"/>
          <w:cols w:space="425"/>
          <w:docGrid w:type="lines" w:linePitch="325" w:charSpace="190"/>
        </w:sectPr>
      </w:pPr>
    </w:p>
    <w:p w14:paraId="12BB66DA" w14:textId="5861D000" w:rsidR="00575918" w:rsidRPr="00575918" w:rsidRDefault="00575918" w:rsidP="0056629B">
      <w:pPr>
        <w:ind w:left="274" w:hangingChars="130" w:hanging="274"/>
        <w:rPr>
          <w:b/>
        </w:rPr>
      </w:pPr>
      <w:r w:rsidRPr="00575918">
        <w:rPr>
          <w:rFonts w:hint="eastAsia"/>
          <w:b/>
        </w:rPr>
        <w:t>１．</w:t>
      </w:r>
      <w:r w:rsidR="00DA2ED3">
        <w:rPr>
          <w:rFonts w:hint="eastAsia"/>
          <w:b/>
        </w:rPr>
        <w:t>教材の価値づけとしての「領域」</w:t>
      </w:r>
    </w:p>
    <w:p w14:paraId="0FB221AC" w14:textId="0126FDCD" w:rsidR="006B712A" w:rsidRDefault="003E647F" w:rsidP="003E647F">
      <w:r>
        <w:rPr>
          <w:rFonts w:hint="eastAsia"/>
        </w:rPr>
        <w:t xml:space="preserve">　</w:t>
      </w:r>
      <w:r w:rsidR="00A0573E">
        <w:rPr>
          <w:rFonts w:hint="eastAsia"/>
        </w:rPr>
        <w:t>文部省（</w:t>
      </w:r>
      <w:r w:rsidR="00A0573E">
        <w:rPr>
          <w:rFonts w:hint="eastAsia"/>
        </w:rPr>
        <w:t>1969</w:t>
      </w:r>
      <w:r w:rsidR="00A0573E">
        <w:rPr>
          <w:rFonts w:hint="eastAsia"/>
        </w:rPr>
        <w:t>）は，</w:t>
      </w:r>
      <w:r w:rsidR="00FF3A35" w:rsidRPr="00FF3A35">
        <w:rPr>
          <w:rFonts w:hint="eastAsia"/>
        </w:rPr>
        <w:t>領域を設ける意義を</w:t>
      </w:r>
      <w:r w:rsidR="00A0573E">
        <w:rPr>
          <w:rFonts w:hint="eastAsia"/>
        </w:rPr>
        <w:t>「</w:t>
      </w:r>
      <w:r w:rsidR="00811BE6">
        <w:rPr>
          <w:rFonts w:hint="eastAsia"/>
        </w:rPr>
        <w:t>算数全体の内容を見やすくし，その発展系統をつかみやすくするために，共通な性格を多く持つものを集めて，それを明確に示す」</w:t>
      </w:r>
      <w:r w:rsidR="00804B14">
        <w:rPr>
          <w:rFonts w:hint="eastAsia"/>
        </w:rPr>
        <w:t>（</w:t>
      </w:r>
      <w:r w:rsidR="00804B14">
        <w:rPr>
          <w:rFonts w:hint="eastAsia"/>
        </w:rPr>
        <w:t>p.14</w:t>
      </w:r>
      <w:r w:rsidR="00804B14">
        <w:rPr>
          <w:rFonts w:hint="eastAsia"/>
        </w:rPr>
        <w:t>）と</w:t>
      </w:r>
      <w:r w:rsidR="00FF3A35">
        <w:rPr>
          <w:rFonts w:hint="eastAsia"/>
        </w:rPr>
        <w:t>している</w:t>
      </w:r>
      <w:r w:rsidR="00804B14">
        <w:rPr>
          <w:rFonts w:hint="eastAsia"/>
        </w:rPr>
        <w:t>。</w:t>
      </w:r>
      <w:r w:rsidR="00ED106D">
        <w:rPr>
          <w:rFonts w:hint="eastAsia"/>
        </w:rPr>
        <w:t>一方</w:t>
      </w:r>
      <w:r w:rsidR="00804B14">
        <w:rPr>
          <w:rFonts w:hint="eastAsia"/>
        </w:rPr>
        <w:t>，戦後の系統学習期の学習指導要領での領域の名称に</w:t>
      </w:r>
      <w:r w:rsidR="00804B14" w:rsidRPr="00804B14">
        <w:rPr>
          <w:rFonts w:hint="eastAsia"/>
        </w:rPr>
        <w:t>「関数」，「数量関係」</w:t>
      </w:r>
      <w:r w:rsidR="00804B14">
        <w:rPr>
          <w:rFonts w:hint="eastAsia"/>
        </w:rPr>
        <w:t>という言葉</w:t>
      </w:r>
      <w:r w:rsidR="00C70837">
        <w:rPr>
          <w:rFonts w:hint="eastAsia"/>
        </w:rPr>
        <w:t>が</w:t>
      </w:r>
      <w:r w:rsidR="00804B14">
        <w:rPr>
          <w:rFonts w:hint="eastAsia"/>
        </w:rPr>
        <w:t>見</w:t>
      </w:r>
      <w:r w:rsidR="006E269F">
        <w:rPr>
          <w:rFonts w:hint="eastAsia"/>
        </w:rPr>
        <w:t>られる</w:t>
      </w:r>
      <w:r w:rsidR="00804B14">
        <w:rPr>
          <w:rFonts w:hint="eastAsia"/>
        </w:rPr>
        <w:t>。</w:t>
      </w:r>
      <w:r w:rsidR="005C5319" w:rsidRPr="005C5319">
        <w:rPr>
          <w:rFonts w:hint="eastAsia"/>
        </w:rPr>
        <w:t>学習指導要領解説などでの言説の移り変わりの分析によって</w:t>
      </w:r>
      <w:r w:rsidR="005C5319">
        <w:rPr>
          <w:rFonts w:hint="eastAsia"/>
        </w:rPr>
        <w:t>，</w:t>
      </w:r>
      <w:r w:rsidR="00ED106D">
        <w:rPr>
          <w:rFonts w:hint="eastAsia"/>
        </w:rPr>
        <w:t>「領域」</w:t>
      </w:r>
      <w:r w:rsidR="006E269F">
        <w:rPr>
          <w:rFonts w:hint="eastAsia"/>
        </w:rPr>
        <w:t>の</w:t>
      </w:r>
      <w:r w:rsidR="000459F2">
        <w:rPr>
          <w:rFonts w:hint="eastAsia"/>
        </w:rPr>
        <w:t>位置付け</w:t>
      </w:r>
      <w:r w:rsidR="006E269F">
        <w:rPr>
          <w:rFonts w:hint="eastAsia"/>
        </w:rPr>
        <w:t>について</w:t>
      </w:r>
      <w:r w:rsidR="005C5319">
        <w:rPr>
          <w:rFonts w:hint="eastAsia"/>
        </w:rPr>
        <w:t>の</w:t>
      </w:r>
      <w:r w:rsidR="00ED106D">
        <w:rPr>
          <w:rFonts w:hint="eastAsia"/>
        </w:rPr>
        <w:t>解明を試みたい</w:t>
      </w:r>
      <w:r w:rsidR="000459F2">
        <w:rPr>
          <w:rFonts w:hint="eastAsia"/>
        </w:rPr>
        <w:t>。</w:t>
      </w:r>
      <w:r w:rsidR="003145DC">
        <w:rPr>
          <w:rFonts w:hint="eastAsia"/>
        </w:rPr>
        <w:t xml:space="preserve">　</w:t>
      </w:r>
    </w:p>
    <w:p w14:paraId="74E41B84" w14:textId="39B11B66" w:rsidR="006B712A" w:rsidRDefault="006B712A" w:rsidP="006B712A">
      <w:pPr>
        <w:rPr>
          <w:b/>
        </w:rPr>
      </w:pPr>
      <w:r w:rsidRPr="0028730E">
        <w:rPr>
          <w:rFonts w:hint="eastAsia"/>
          <w:b/>
        </w:rPr>
        <w:t>２．</w:t>
      </w:r>
      <w:r w:rsidR="00423A55">
        <w:rPr>
          <w:rFonts w:hint="eastAsia"/>
          <w:b/>
        </w:rPr>
        <w:t>関数に関する</w:t>
      </w:r>
      <w:r>
        <w:rPr>
          <w:rFonts w:hint="eastAsia"/>
          <w:b/>
        </w:rPr>
        <w:t>教育課程</w:t>
      </w:r>
      <w:r w:rsidR="00423A55">
        <w:rPr>
          <w:rFonts w:hint="eastAsia"/>
          <w:b/>
        </w:rPr>
        <w:t>の概要</w:t>
      </w:r>
    </w:p>
    <w:p w14:paraId="2F16736C" w14:textId="7FC53BAD" w:rsidR="00423A55" w:rsidRDefault="00423A55" w:rsidP="006B712A">
      <w:pPr>
        <w:rPr>
          <w:rFonts w:asciiTheme="minorHAnsi" w:hAnsiTheme="minorHAnsi"/>
          <w:bCs/>
        </w:rPr>
      </w:pPr>
      <w:r>
        <w:rPr>
          <w:rFonts w:hint="eastAsia"/>
          <w:b/>
        </w:rPr>
        <w:t xml:space="preserve">　</w:t>
      </w:r>
      <w:r w:rsidR="00DC5173" w:rsidRPr="00DC5173">
        <w:rPr>
          <w:rFonts w:hint="eastAsia"/>
          <w:bCs/>
        </w:rPr>
        <w:t>全</w:t>
      </w:r>
      <w:r w:rsidR="00DC5173">
        <w:rPr>
          <w:rFonts w:hint="eastAsia"/>
          <w:bCs/>
        </w:rPr>
        <w:t>教連</w:t>
      </w:r>
      <w:r w:rsidR="00DC5173" w:rsidRPr="00DC5173">
        <w:rPr>
          <w:rFonts w:hint="eastAsia"/>
          <w:bCs/>
        </w:rPr>
        <w:t>(</w:t>
      </w:r>
      <w:r w:rsidR="00DC5173" w:rsidRPr="00DC5173">
        <w:rPr>
          <w:rFonts w:asciiTheme="minorHAnsi" w:hAnsiTheme="minorHAnsi"/>
          <w:bCs/>
        </w:rPr>
        <w:t>1973</w:t>
      </w:r>
      <w:r w:rsidR="00DC5173">
        <w:rPr>
          <w:rFonts w:asciiTheme="minorHAnsi" w:hAnsiTheme="minorHAnsi" w:hint="eastAsia"/>
          <w:bCs/>
        </w:rPr>
        <w:t>)</w:t>
      </w:r>
      <w:r w:rsidR="00DC5173">
        <w:rPr>
          <w:rFonts w:asciiTheme="minorHAnsi" w:hAnsiTheme="minorHAnsi" w:hint="eastAsia"/>
          <w:bCs/>
        </w:rPr>
        <w:t>によって，</w:t>
      </w:r>
      <w:r w:rsidR="000A27C3">
        <w:rPr>
          <w:rFonts w:asciiTheme="minorHAnsi" w:hAnsiTheme="minorHAnsi" w:hint="eastAsia"/>
          <w:bCs/>
        </w:rPr>
        <w:t>関数指導の移り変わりを概観しておく。</w:t>
      </w:r>
      <w:r w:rsidR="000A27C3">
        <w:rPr>
          <w:rFonts w:asciiTheme="minorHAnsi" w:hAnsiTheme="minorHAnsi" w:hint="eastAsia"/>
          <w:bCs/>
        </w:rPr>
        <w:t>191</w:t>
      </w:r>
      <w:r w:rsidR="00B34503">
        <w:rPr>
          <w:rFonts w:asciiTheme="minorHAnsi" w:hAnsiTheme="minorHAnsi" w:hint="eastAsia"/>
          <w:bCs/>
        </w:rPr>
        <w:t>8</w:t>
      </w:r>
      <w:r w:rsidR="000A27C3">
        <w:rPr>
          <w:rFonts w:asciiTheme="minorHAnsi" w:hAnsiTheme="minorHAnsi" w:hint="eastAsia"/>
          <w:bCs/>
        </w:rPr>
        <w:t>年に「</w:t>
      </w:r>
      <w:r w:rsidR="00B34503">
        <w:rPr>
          <w:rFonts w:asciiTheme="minorHAnsi" w:hAnsiTheme="minorHAnsi" w:hint="eastAsia"/>
          <w:bCs/>
        </w:rPr>
        <w:t>函数</w:t>
      </w:r>
      <w:r w:rsidR="000A27C3">
        <w:rPr>
          <w:rFonts w:asciiTheme="minorHAnsi" w:hAnsiTheme="minorHAnsi" w:hint="eastAsia"/>
          <w:bCs/>
        </w:rPr>
        <w:t>思想を養成し，グラフを教授する」ことが協議されるなど，日本でも数学教育</w:t>
      </w:r>
      <w:r w:rsidR="00B34503">
        <w:rPr>
          <w:rFonts w:asciiTheme="minorHAnsi" w:hAnsiTheme="minorHAnsi" w:hint="eastAsia"/>
          <w:bCs/>
        </w:rPr>
        <w:t>改造</w:t>
      </w:r>
      <w:r w:rsidR="000A27C3">
        <w:rPr>
          <w:rFonts w:asciiTheme="minorHAnsi" w:hAnsiTheme="minorHAnsi" w:hint="eastAsia"/>
          <w:bCs/>
        </w:rPr>
        <w:t>運動</w:t>
      </w:r>
      <w:r w:rsidR="00B34503">
        <w:rPr>
          <w:rFonts w:asciiTheme="minorHAnsi" w:hAnsiTheme="minorHAnsi" w:hint="eastAsia"/>
          <w:bCs/>
        </w:rPr>
        <w:t>の影響がみられる。小倉金之助（</w:t>
      </w:r>
      <w:r w:rsidR="00B34503">
        <w:rPr>
          <w:rFonts w:asciiTheme="minorHAnsi" w:hAnsiTheme="minorHAnsi" w:hint="eastAsia"/>
          <w:bCs/>
        </w:rPr>
        <w:t>1924</w:t>
      </w:r>
      <w:r w:rsidR="00B34503">
        <w:rPr>
          <w:rFonts w:asciiTheme="minorHAnsi" w:hAnsiTheme="minorHAnsi" w:hint="eastAsia"/>
          <w:bCs/>
        </w:rPr>
        <w:t>）は「函数観念こそ，数学教育の革新である」としている。</w:t>
      </w:r>
      <w:r w:rsidR="00323B99">
        <w:rPr>
          <w:rFonts w:asciiTheme="minorHAnsi" w:hAnsiTheme="minorHAnsi" w:hint="eastAsia"/>
          <w:bCs/>
        </w:rPr>
        <w:t>緑表紙には，変化を中心とした考え方をいっそう深めるような配慮が</w:t>
      </w:r>
      <w:r w:rsidR="00FF3A35">
        <w:rPr>
          <w:rFonts w:asciiTheme="minorHAnsi" w:hAnsiTheme="minorHAnsi" w:hint="eastAsia"/>
          <w:bCs/>
        </w:rPr>
        <w:t>あり</w:t>
      </w:r>
      <w:r w:rsidR="00323B99">
        <w:rPr>
          <w:rFonts w:asciiTheme="minorHAnsi" w:hAnsiTheme="minorHAnsi" w:hint="eastAsia"/>
          <w:bCs/>
        </w:rPr>
        <w:t>，当時の義務教育（初等教育）に，</w:t>
      </w:r>
      <w:r w:rsidR="00FC5C8F">
        <w:rPr>
          <w:rFonts w:asciiTheme="minorHAnsi" w:hAnsiTheme="minorHAnsi" w:hint="eastAsia"/>
          <w:bCs/>
        </w:rPr>
        <w:t>あまねく取り入れられるようになった</w:t>
      </w:r>
      <w:r w:rsidR="00ED106D">
        <w:rPr>
          <w:rFonts w:asciiTheme="minorHAnsi" w:hAnsiTheme="minorHAnsi" w:hint="eastAsia"/>
          <w:bCs/>
        </w:rPr>
        <w:t>一方，</w:t>
      </w:r>
      <w:r w:rsidR="00FC5C8F">
        <w:rPr>
          <w:rFonts w:asciiTheme="minorHAnsi" w:hAnsiTheme="minorHAnsi" w:hint="eastAsia"/>
          <w:bCs/>
        </w:rPr>
        <w:t>旧制中学校</w:t>
      </w:r>
      <w:r w:rsidR="00C70837">
        <w:rPr>
          <w:rFonts w:asciiTheme="minorHAnsi" w:hAnsiTheme="minorHAnsi" w:hint="eastAsia"/>
          <w:bCs/>
        </w:rPr>
        <w:t>で</w:t>
      </w:r>
      <w:r w:rsidR="00FC5C8F">
        <w:rPr>
          <w:rFonts w:asciiTheme="minorHAnsi" w:hAnsiTheme="minorHAnsi" w:hint="eastAsia"/>
          <w:bCs/>
        </w:rPr>
        <w:t>は，不徹底</w:t>
      </w:r>
      <w:r w:rsidR="00C70837">
        <w:rPr>
          <w:rFonts w:asciiTheme="minorHAnsi" w:hAnsiTheme="minorHAnsi" w:hint="eastAsia"/>
          <w:bCs/>
        </w:rPr>
        <w:t>で</w:t>
      </w:r>
      <w:r w:rsidR="00FC5C8F">
        <w:rPr>
          <w:rFonts w:asciiTheme="minorHAnsi" w:hAnsiTheme="minorHAnsi" w:hint="eastAsia"/>
          <w:bCs/>
        </w:rPr>
        <w:t>あった。</w:t>
      </w:r>
      <w:r w:rsidR="00D10650">
        <w:rPr>
          <w:rFonts w:asciiTheme="minorHAnsi" w:hAnsiTheme="minorHAnsi" w:hint="eastAsia"/>
          <w:bCs/>
        </w:rPr>
        <w:t>しかし，</w:t>
      </w:r>
      <w:r w:rsidR="00D10650">
        <w:rPr>
          <w:rFonts w:asciiTheme="minorHAnsi" w:hAnsiTheme="minorHAnsi" w:hint="eastAsia"/>
          <w:bCs/>
        </w:rPr>
        <w:t>1942</w:t>
      </w:r>
      <w:r w:rsidR="00D10650">
        <w:rPr>
          <w:rFonts w:asciiTheme="minorHAnsi" w:hAnsiTheme="minorHAnsi" w:hint="eastAsia"/>
          <w:bCs/>
        </w:rPr>
        <w:t>年の中学校教授要目</w:t>
      </w:r>
      <w:r w:rsidR="007C0B70">
        <w:rPr>
          <w:rFonts w:asciiTheme="minorHAnsi" w:hAnsiTheme="minorHAnsi" w:hint="eastAsia"/>
          <w:bCs/>
        </w:rPr>
        <w:t>改訂など</w:t>
      </w:r>
      <w:r w:rsidR="00CD34DD">
        <w:rPr>
          <w:rFonts w:asciiTheme="minorHAnsi" w:hAnsiTheme="minorHAnsi" w:hint="eastAsia"/>
          <w:bCs/>
        </w:rPr>
        <w:t>で</w:t>
      </w:r>
      <w:r w:rsidR="00D10650">
        <w:rPr>
          <w:rFonts w:asciiTheme="minorHAnsi" w:hAnsiTheme="minorHAnsi" w:hint="eastAsia"/>
          <w:bCs/>
        </w:rPr>
        <w:t>改革が行わ</w:t>
      </w:r>
      <w:r w:rsidR="007C0B70">
        <w:rPr>
          <w:rFonts w:asciiTheme="minorHAnsi" w:hAnsiTheme="minorHAnsi" w:hint="eastAsia"/>
          <w:bCs/>
        </w:rPr>
        <w:t>れた（再構成運動）。</w:t>
      </w:r>
      <w:r w:rsidR="00D10650">
        <w:rPr>
          <w:rFonts w:asciiTheme="minorHAnsi" w:hAnsiTheme="minorHAnsi" w:hint="eastAsia"/>
          <w:bCs/>
        </w:rPr>
        <w:t>第一類では函数が重視されて，画期的なものであった</w:t>
      </w:r>
      <w:r w:rsidR="00C70837">
        <w:rPr>
          <w:rFonts w:asciiTheme="minorHAnsi" w:hAnsiTheme="minorHAnsi" w:hint="eastAsia"/>
          <w:bCs/>
        </w:rPr>
        <w:t>。しかし</w:t>
      </w:r>
      <w:r w:rsidR="00510F7C">
        <w:rPr>
          <w:rFonts w:asciiTheme="minorHAnsi" w:hAnsiTheme="minorHAnsi" w:hint="eastAsia"/>
          <w:bCs/>
        </w:rPr>
        <w:t>，</w:t>
      </w:r>
      <w:r w:rsidR="007C0B70">
        <w:rPr>
          <w:rFonts w:asciiTheme="minorHAnsi" w:hAnsiTheme="minorHAnsi" w:hint="eastAsia"/>
          <w:bCs/>
        </w:rPr>
        <w:t>戦後の生活単元学習は数学的に貧弱で低調</w:t>
      </w:r>
      <w:r w:rsidR="003D6BE7">
        <w:rPr>
          <w:rFonts w:asciiTheme="minorHAnsi" w:hAnsiTheme="minorHAnsi" w:hint="eastAsia"/>
          <w:bCs/>
        </w:rPr>
        <w:t>だった</w:t>
      </w:r>
      <w:r w:rsidR="000F2E0A">
        <w:rPr>
          <w:rFonts w:asciiTheme="minorHAnsi" w:hAnsiTheme="minorHAnsi" w:hint="eastAsia"/>
          <w:bCs/>
        </w:rPr>
        <w:t>。</w:t>
      </w:r>
      <w:r w:rsidR="007C0B70">
        <w:rPr>
          <w:rFonts w:asciiTheme="minorHAnsi" w:hAnsiTheme="minorHAnsi" w:hint="eastAsia"/>
          <w:bCs/>
        </w:rPr>
        <w:t>1958</w:t>
      </w:r>
      <w:r w:rsidR="007C0B70">
        <w:rPr>
          <w:rFonts w:asciiTheme="minorHAnsi" w:hAnsiTheme="minorHAnsi" w:hint="eastAsia"/>
          <w:bCs/>
        </w:rPr>
        <w:t>年の学習指導要領は，その批判と反省とによるもので，</w:t>
      </w:r>
      <w:r w:rsidR="000F2E0A">
        <w:rPr>
          <w:rFonts w:asciiTheme="minorHAnsi" w:hAnsiTheme="minorHAnsi" w:hint="eastAsia"/>
          <w:bCs/>
        </w:rPr>
        <w:t>内容</w:t>
      </w:r>
      <w:r w:rsidR="00C70837">
        <w:rPr>
          <w:rFonts w:asciiTheme="minorHAnsi" w:hAnsiTheme="minorHAnsi" w:hint="eastAsia"/>
          <w:bCs/>
        </w:rPr>
        <w:t>の</w:t>
      </w:r>
      <w:r w:rsidR="000F2E0A">
        <w:rPr>
          <w:rFonts w:asciiTheme="minorHAnsi" w:hAnsiTheme="minorHAnsi" w:hint="eastAsia"/>
          <w:bCs/>
        </w:rPr>
        <w:t>充実と系統学習</w:t>
      </w:r>
      <w:r w:rsidR="00C70837">
        <w:rPr>
          <w:rFonts w:asciiTheme="minorHAnsi" w:hAnsiTheme="minorHAnsi" w:hint="eastAsia"/>
          <w:bCs/>
        </w:rPr>
        <w:t>の</w:t>
      </w:r>
      <w:r w:rsidR="000F2E0A">
        <w:rPr>
          <w:rFonts w:asciiTheme="minorHAnsi" w:hAnsiTheme="minorHAnsi" w:hint="eastAsia"/>
          <w:bCs/>
        </w:rPr>
        <w:t>強調</w:t>
      </w:r>
      <w:r w:rsidR="00C70837">
        <w:rPr>
          <w:rFonts w:asciiTheme="minorHAnsi" w:hAnsiTheme="minorHAnsi" w:hint="eastAsia"/>
          <w:bCs/>
        </w:rPr>
        <w:t>が図られた</w:t>
      </w:r>
      <w:r w:rsidR="000F2E0A">
        <w:rPr>
          <w:rFonts w:asciiTheme="minorHAnsi" w:hAnsiTheme="minorHAnsi" w:hint="eastAsia"/>
          <w:bCs/>
        </w:rPr>
        <w:t>。小学校では新しい領域として「数量関係」が設けら</w:t>
      </w:r>
      <w:r w:rsidR="003D6BE7">
        <w:rPr>
          <w:rFonts w:asciiTheme="minorHAnsi" w:hAnsiTheme="minorHAnsi" w:hint="eastAsia"/>
          <w:bCs/>
        </w:rPr>
        <w:t>れ</w:t>
      </w:r>
      <w:r w:rsidR="000F2E0A">
        <w:rPr>
          <w:rFonts w:asciiTheme="minorHAnsi" w:hAnsiTheme="minorHAnsi" w:hint="eastAsia"/>
          <w:bCs/>
        </w:rPr>
        <w:t>た。中学で関数の指導内容が</w:t>
      </w:r>
      <w:r w:rsidR="000F2E0A">
        <w:rPr>
          <w:rFonts w:asciiTheme="minorHAnsi" w:hAnsiTheme="minorHAnsi" w:hint="eastAsia"/>
          <w:bCs/>
        </w:rPr>
        <w:t>充実されたが，</w:t>
      </w:r>
      <w:r w:rsidR="005B77DA">
        <w:rPr>
          <w:rFonts w:asciiTheme="minorHAnsi" w:hAnsiTheme="minorHAnsi" w:hint="eastAsia"/>
          <w:bCs/>
        </w:rPr>
        <w:t>関数を一般的に定義する立場をとっていないために，関数概念が不明確であるという批判もあった</w:t>
      </w:r>
      <w:r w:rsidR="00030E01">
        <w:rPr>
          <w:rFonts w:asciiTheme="minorHAnsi" w:hAnsiTheme="minorHAnsi" w:hint="eastAsia"/>
          <w:bCs/>
        </w:rPr>
        <w:t>（</w:t>
      </w:r>
      <w:r w:rsidR="005B77DA">
        <w:rPr>
          <w:rFonts w:asciiTheme="minorHAnsi" w:hAnsiTheme="minorHAnsi" w:hint="eastAsia"/>
          <w:bCs/>
        </w:rPr>
        <w:t>以上，全教連</w:t>
      </w:r>
      <w:r w:rsidR="005B77DA">
        <w:rPr>
          <w:rFonts w:asciiTheme="minorHAnsi" w:hAnsiTheme="minorHAnsi" w:hint="eastAsia"/>
          <w:bCs/>
        </w:rPr>
        <w:t>(1973</w:t>
      </w:r>
      <w:r w:rsidR="00030E01">
        <w:rPr>
          <w:rFonts w:asciiTheme="minorHAnsi" w:hAnsiTheme="minorHAnsi" w:hint="eastAsia"/>
          <w:bCs/>
        </w:rPr>
        <w:t>：</w:t>
      </w:r>
      <w:r w:rsidR="005B5394">
        <w:rPr>
          <w:rFonts w:asciiTheme="minorHAnsi" w:hAnsiTheme="minorHAnsi" w:hint="eastAsia"/>
          <w:bCs/>
        </w:rPr>
        <w:t>16-19</w:t>
      </w:r>
      <w:r w:rsidR="005B77DA">
        <w:rPr>
          <w:rFonts w:asciiTheme="minorHAnsi" w:hAnsiTheme="minorHAnsi" w:hint="eastAsia"/>
          <w:bCs/>
        </w:rPr>
        <w:t>)</w:t>
      </w:r>
      <w:r w:rsidR="00030E01">
        <w:rPr>
          <w:rFonts w:asciiTheme="minorHAnsi" w:hAnsiTheme="minorHAnsi" w:hint="eastAsia"/>
          <w:bCs/>
        </w:rPr>
        <w:t>から要約）。</w:t>
      </w:r>
    </w:p>
    <w:p w14:paraId="64937D14" w14:textId="30A73895" w:rsidR="007D2B90" w:rsidRDefault="005B5394" w:rsidP="006B712A">
      <w:r>
        <w:rPr>
          <w:rFonts w:asciiTheme="minorHAnsi" w:hAnsiTheme="minorHAnsi" w:hint="eastAsia"/>
          <w:bCs/>
        </w:rPr>
        <w:t xml:space="preserve">　その後，</w:t>
      </w:r>
      <w:r w:rsidR="006B712A">
        <w:rPr>
          <w:rFonts w:hint="eastAsia"/>
        </w:rPr>
        <w:t>約</w:t>
      </w:r>
      <w:r w:rsidR="006B712A">
        <w:rPr>
          <w:rFonts w:hint="eastAsia"/>
        </w:rPr>
        <w:t>10</w:t>
      </w:r>
      <w:r w:rsidR="006B712A">
        <w:rPr>
          <w:rFonts w:hint="eastAsia"/>
        </w:rPr>
        <w:t>年ごとに</w:t>
      </w:r>
      <w:r w:rsidR="00DD502A">
        <w:rPr>
          <w:rFonts w:hint="eastAsia"/>
        </w:rPr>
        <w:t>学習指導要領が改訂されている</w:t>
      </w:r>
      <w:r w:rsidR="00510F7C">
        <w:rPr>
          <w:rFonts w:hint="eastAsia"/>
        </w:rPr>
        <w:t>。</w:t>
      </w:r>
      <w:r w:rsidR="00DD502A">
        <w:rPr>
          <w:rFonts w:hint="eastAsia"/>
        </w:rPr>
        <w:t>表</w:t>
      </w:r>
      <w:r w:rsidR="00DD502A">
        <w:rPr>
          <w:rFonts w:hint="eastAsia"/>
        </w:rPr>
        <w:t>1</w:t>
      </w:r>
      <w:r w:rsidR="00DD502A">
        <w:rPr>
          <w:rFonts w:hint="eastAsia"/>
        </w:rPr>
        <w:t>【</w:t>
      </w:r>
      <w:r w:rsidR="00DD502A">
        <w:rPr>
          <w:rFonts w:hint="eastAsia"/>
        </w:rPr>
        <w:t>S01</w:t>
      </w:r>
      <w:r w:rsidR="00B234B6">
        <w:rPr>
          <w:rFonts w:hint="eastAsia"/>
        </w:rPr>
        <w:t>～</w:t>
      </w:r>
      <w:r w:rsidR="00B234B6">
        <w:rPr>
          <w:rFonts w:hint="eastAsia"/>
        </w:rPr>
        <w:t>03</w:t>
      </w:r>
      <w:r w:rsidR="00DD502A">
        <w:rPr>
          <w:rFonts w:hint="eastAsia"/>
        </w:rPr>
        <w:t>】</w:t>
      </w:r>
      <w:r w:rsidR="00DD502A" w:rsidRPr="00DD502A">
        <w:rPr>
          <w:rFonts w:hint="eastAsia"/>
          <w:vertAlign w:val="superscript"/>
        </w:rPr>
        <w:t>1</w:t>
      </w:r>
      <w:r w:rsidR="00DD502A" w:rsidRPr="00DD502A">
        <w:rPr>
          <w:rFonts w:hint="eastAsia"/>
          <w:vertAlign w:val="superscript"/>
        </w:rPr>
        <w:t>）</w:t>
      </w:r>
      <w:r w:rsidR="00DD502A">
        <w:rPr>
          <w:rFonts w:hint="eastAsia"/>
        </w:rPr>
        <w:t>に示した教育課程があるが，その</w:t>
      </w:r>
      <w:r w:rsidR="00C70837">
        <w:rPr>
          <w:rFonts w:hint="eastAsia"/>
        </w:rPr>
        <w:t>そ</w:t>
      </w:r>
      <w:r w:rsidR="00DD502A">
        <w:rPr>
          <w:rFonts w:hint="eastAsia"/>
        </w:rPr>
        <w:t>れぞれの領域は表</w:t>
      </w:r>
      <w:r w:rsidR="00DD502A">
        <w:rPr>
          <w:rFonts w:hint="eastAsia"/>
        </w:rPr>
        <w:t>2</w:t>
      </w:r>
      <w:r w:rsidR="00DD502A">
        <w:rPr>
          <w:rFonts w:hint="eastAsia"/>
        </w:rPr>
        <w:t>【</w:t>
      </w:r>
      <w:r w:rsidR="00DD502A">
        <w:rPr>
          <w:rFonts w:hint="eastAsia"/>
        </w:rPr>
        <w:t>S0</w:t>
      </w:r>
      <w:r w:rsidR="00B234B6">
        <w:rPr>
          <w:rFonts w:hint="eastAsia"/>
        </w:rPr>
        <w:t>4</w:t>
      </w:r>
      <w:r w:rsidR="00DD502A">
        <w:rPr>
          <w:rFonts w:hint="eastAsia"/>
        </w:rPr>
        <w:t>】</w:t>
      </w:r>
      <w:r w:rsidR="007F1C05">
        <w:rPr>
          <w:rFonts w:hint="eastAsia"/>
        </w:rPr>
        <w:t>に記した</w:t>
      </w:r>
      <w:r w:rsidR="00C70837">
        <w:rPr>
          <w:rFonts w:hint="eastAsia"/>
        </w:rPr>
        <w:t>変遷をたどっている</w:t>
      </w:r>
      <w:r w:rsidR="00DD502A">
        <w:rPr>
          <w:rFonts w:hint="eastAsia"/>
        </w:rPr>
        <w:t>。</w:t>
      </w:r>
    </w:p>
    <w:p w14:paraId="4740C6CE" w14:textId="585BC9F0" w:rsidR="006F529C" w:rsidRDefault="006F529C" w:rsidP="006B712A">
      <w:pPr>
        <w:rPr>
          <w:b/>
        </w:rPr>
      </w:pPr>
      <w:r>
        <w:rPr>
          <w:rFonts w:hint="eastAsia"/>
          <w:b/>
        </w:rPr>
        <w:t>３</w:t>
      </w:r>
      <w:r w:rsidRPr="0028730E">
        <w:rPr>
          <w:rFonts w:hint="eastAsia"/>
          <w:b/>
        </w:rPr>
        <w:t>．</w:t>
      </w:r>
      <w:r w:rsidR="00E46214">
        <w:rPr>
          <w:rFonts w:hint="eastAsia"/>
          <w:b/>
        </w:rPr>
        <w:t>数量関係や関数に関する領域の経緯</w:t>
      </w:r>
    </w:p>
    <w:p w14:paraId="56524CDA" w14:textId="19A0C43E" w:rsidR="006F529C" w:rsidRDefault="006F529C" w:rsidP="006B712A">
      <w:r>
        <w:rPr>
          <w:rFonts w:hint="eastAsia"/>
        </w:rPr>
        <w:t xml:space="preserve">　</w:t>
      </w:r>
      <w:r w:rsidR="00D10011">
        <w:rPr>
          <w:rFonts w:hint="eastAsia"/>
        </w:rPr>
        <w:t>第</w:t>
      </w:r>
      <w:r w:rsidR="00D10011">
        <w:rPr>
          <w:rFonts w:hint="eastAsia"/>
        </w:rPr>
        <w:t>3</w:t>
      </w:r>
      <w:r w:rsidR="00D10011">
        <w:rPr>
          <w:rFonts w:hint="eastAsia"/>
        </w:rPr>
        <w:t>次の領域の設定に関わって，</w:t>
      </w:r>
      <w:r>
        <w:rPr>
          <w:rFonts w:hint="eastAsia"/>
        </w:rPr>
        <w:t>中島（</w:t>
      </w:r>
      <w:r>
        <w:rPr>
          <w:rFonts w:hint="eastAsia"/>
        </w:rPr>
        <w:t>1997</w:t>
      </w:r>
      <w:r>
        <w:rPr>
          <w:rFonts w:hint="eastAsia"/>
        </w:rPr>
        <w:t>）</w:t>
      </w:r>
      <w:r w:rsidR="00D10011">
        <w:rPr>
          <w:rFonts w:hint="eastAsia"/>
        </w:rPr>
        <w:t>は，</w:t>
      </w:r>
      <w:r w:rsidR="00D10011" w:rsidRPr="00D10011">
        <w:rPr>
          <w:rFonts w:hint="eastAsia"/>
        </w:rPr>
        <w:t>教材等調査研究会（小学校算数小委員会）の分科会の分けかた</w:t>
      </w:r>
      <w:r w:rsidR="00D10011">
        <w:rPr>
          <w:rFonts w:hint="eastAsia"/>
        </w:rPr>
        <w:t>について</w:t>
      </w:r>
      <w:r w:rsidR="00D10011" w:rsidRPr="00D10011">
        <w:rPr>
          <w:rFonts w:hint="eastAsia"/>
        </w:rPr>
        <w:t>述懐</w:t>
      </w:r>
      <w:r w:rsidR="00D10011">
        <w:rPr>
          <w:rFonts w:hint="eastAsia"/>
        </w:rPr>
        <w:t>している</w:t>
      </w:r>
      <w:r w:rsidR="007D2B90" w:rsidRPr="007D2B90">
        <w:rPr>
          <w:rFonts w:hint="eastAsia"/>
        </w:rPr>
        <w:t>（</w:t>
      </w:r>
      <w:r w:rsidR="007D2B90" w:rsidRPr="007D2B90">
        <w:rPr>
          <w:rFonts w:hint="eastAsia"/>
        </w:rPr>
        <w:t>p.48</w:t>
      </w:r>
      <w:r w:rsidR="007D2B90" w:rsidRPr="007D2B90">
        <w:rPr>
          <w:rFonts w:hint="eastAsia"/>
        </w:rPr>
        <w:t>）</w:t>
      </w:r>
      <w:r w:rsidR="00D10011">
        <w:rPr>
          <w:rFonts w:hint="eastAsia"/>
        </w:rPr>
        <w:t>。</w:t>
      </w:r>
      <w:r w:rsidR="006F75CC">
        <w:rPr>
          <w:rFonts w:hint="eastAsia"/>
        </w:rPr>
        <w:t>学習指導要領に示された領域はこれらを統合したものである。</w:t>
      </w:r>
      <w:r>
        <w:rPr>
          <w:rFonts w:hint="eastAsia"/>
        </w:rPr>
        <w:t>第</w:t>
      </w:r>
      <w:r w:rsidR="002E71D6">
        <w:rPr>
          <w:rFonts w:hint="eastAsia"/>
        </w:rPr>
        <w:t>1</w:t>
      </w:r>
      <w:r>
        <w:rPr>
          <w:rFonts w:hint="eastAsia"/>
        </w:rPr>
        <w:t>次，第</w:t>
      </w:r>
      <w:r w:rsidR="002E71D6">
        <w:rPr>
          <w:rFonts w:hint="eastAsia"/>
        </w:rPr>
        <w:t>2</w:t>
      </w:r>
      <w:r>
        <w:rPr>
          <w:rFonts w:hint="eastAsia"/>
        </w:rPr>
        <w:t>次（生活単元学習期）の学習指導要領（試案）では教える内容を</w:t>
      </w:r>
      <w:r w:rsidR="006F75CC">
        <w:rPr>
          <w:rFonts w:hint="eastAsia"/>
        </w:rPr>
        <w:t>項目の多い</w:t>
      </w:r>
      <w:r>
        <w:rPr>
          <w:rFonts w:hint="eastAsia"/>
        </w:rPr>
        <w:t>箇条書き</w:t>
      </w:r>
      <w:r w:rsidR="006F75CC">
        <w:rPr>
          <w:rFonts w:hint="eastAsia"/>
        </w:rPr>
        <w:t>で</w:t>
      </w:r>
      <w:r>
        <w:rPr>
          <w:rFonts w:hint="eastAsia"/>
        </w:rPr>
        <w:t>示している</w:t>
      </w:r>
      <w:r w:rsidR="007D2B90">
        <w:rPr>
          <w:rFonts w:hint="eastAsia"/>
        </w:rPr>
        <w:t>。</w:t>
      </w:r>
    </w:p>
    <w:p w14:paraId="44CF4CE1" w14:textId="6A5B15BD" w:rsidR="000459F2" w:rsidRDefault="00326259" w:rsidP="006B712A">
      <w:bookmarkStart w:id="0" w:name="_Hlk111099601"/>
      <w:r>
        <w:rPr>
          <w:rFonts w:hint="eastAsia"/>
        </w:rPr>
        <w:t xml:space="preserve">　第</w:t>
      </w:r>
      <w:r>
        <w:rPr>
          <w:rFonts w:hint="eastAsia"/>
        </w:rPr>
        <w:t>3</w:t>
      </w:r>
      <w:r>
        <w:rPr>
          <w:rFonts w:hint="eastAsia"/>
        </w:rPr>
        <w:t>次では，</w:t>
      </w:r>
      <w:r w:rsidRPr="00326259">
        <w:rPr>
          <w:rFonts w:hint="eastAsia"/>
        </w:rPr>
        <w:t>A</w:t>
      </w:r>
      <w:r w:rsidRPr="00326259">
        <w:rPr>
          <w:rFonts w:hint="eastAsia"/>
        </w:rPr>
        <w:t>数と計算，</w:t>
      </w:r>
      <w:r w:rsidRPr="00326259">
        <w:rPr>
          <w:rFonts w:hint="eastAsia"/>
        </w:rPr>
        <w:t>B</w:t>
      </w:r>
      <w:r w:rsidRPr="00326259">
        <w:rPr>
          <w:rFonts w:hint="eastAsia"/>
        </w:rPr>
        <w:t>量と測定，</w:t>
      </w:r>
      <w:r w:rsidRPr="00326259">
        <w:rPr>
          <w:rFonts w:hint="eastAsia"/>
        </w:rPr>
        <w:t>C</w:t>
      </w:r>
      <w:r w:rsidRPr="00326259">
        <w:rPr>
          <w:rFonts w:hint="eastAsia"/>
        </w:rPr>
        <w:t>数量関係，</w:t>
      </w:r>
      <w:r w:rsidRPr="00326259">
        <w:rPr>
          <w:rFonts w:hint="eastAsia"/>
        </w:rPr>
        <w:t>D</w:t>
      </w:r>
      <w:r w:rsidRPr="00326259">
        <w:rPr>
          <w:rFonts w:hint="eastAsia"/>
        </w:rPr>
        <w:t>図形</w:t>
      </w:r>
      <w:r>
        <w:rPr>
          <w:rFonts w:hint="eastAsia"/>
        </w:rPr>
        <w:t>の</w:t>
      </w:r>
      <w:r>
        <w:rPr>
          <w:rFonts w:hint="eastAsia"/>
        </w:rPr>
        <w:t>4</w:t>
      </w:r>
      <w:r>
        <w:rPr>
          <w:rFonts w:hint="eastAsia"/>
        </w:rPr>
        <w:t>領域であったが，第</w:t>
      </w:r>
      <w:r>
        <w:rPr>
          <w:rFonts w:hint="eastAsia"/>
        </w:rPr>
        <w:t>4</w:t>
      </w:r>
      <w:r>
        <w:rPr>
          <w:rFonts w:hint="eastAsia"/>
        </w:rPr>
        <w:t>次では「数量関係」を最後においた。その</w:t>
      </w:r>
      <w:r w:rsidR="00A06B0D">
        <w:rPr>
          <w:rFonts w:hint="eastAsia"/>
        </w:rPr>
        <w:t>理由として，</w:t>
      </w:r>
      <w:r w:rsidR="00CE797C">
        <w:rPr>
          <w:rFonts w:hint="eastAsia"/>
        </w:rPr>
        <w:t>数，量，図形という対象に関わりなく，発展的な系統を示す意図によってまとめた領域であるとしている。また，</w:t>
      </w:r>
      <w:r w:rsidR="001440E0">
        <w:rPr>
          <w:rFonts w:hint="eastAsia"/>
        </w:rPr>
        <w:t>領域の中の項目が（割合），（式，公式），（表，グラフ）となっていたのを，（関数），（式表示</w:t>
      </w:r>
      <w:r w:rsidR="001440E0">
        <w:rPr>
          <w:rFonts w:hint="eastAsia"/>
        </w:rPr>
        <w:t>)</w:t>
      </w:r>
      <w:r w:rsidR="001440E0">
        <w:rPr>
          <w:rFonts w:hint="eastAsia"/>
        </w:rPr>
        <w:t>，（統計）に改めている。</w:t>
      </w:r>
      <w:r w:rsidR="00A2762A">
        <w:rPr>
          <w:rFonts w:hint="eastAsia"/>
        </w:rPr>
        <w:t>関数の項目の説明に</w:t>
      </w:r>
      <w:r w:rsidR="007D2B90">
        <w:rPr>
          <w:rFonts w:hint="eastAsia"/>
        </w:rPr>
        <w:t>は</w:t>
      </w:r>
      <w:r w:rsidR="00A2762A">
        <w:rPr>
          <w:rFonts w:hint="eastAsia"/>
        </w:rPr>
        <w:t>，「二つの集合の間の依存関係に注目し，…（中略）…対応の仕方を明らかとする」（</w:t>
      </w:r>
      <w:r w:rsidR="00A2762A">
        <w:rPr>
          <w:rFonts w:hint="eastAsia"/>
        </w:rPr>
        <w:t>p.34</w:t>
      </w:r>
      <w:r w:rsidR="00A2762A">
        <w:rPr>
          <w:rFonts w:hint="eastAsia"/>
        </w:rPr>
        <w:t>）とアメリカでの</w:t>
      </w:r>
      <w:r w:rsidR="00A2762A">
        <w:rPr>
          <w:rFonts w:hint="eastAsia"/>
        </w:rPr>
        <w:t>New</w:t>
      </w:r>
      <w:r w:rsidR="00A2762A">
        <w:t xml:space="preserve"> Math</w:t>
      </w:r>
      <w:r w:rsidR="00A2762A">
        <w:rPr>
          <w:rFonts w:hint="eastAsia"/>
        </w:rPr>
        <w:t>の影響が感じられる</w:t>
      </w:r>
      <w:r w:rsidR="00131327">
        <w:rPr>
          <w:rFonts w:hint="eastAsia"/>
        </w:rPr>
        <w:t>【</w:t>
      </w:r>
      <w:r w:rsidR="00131327">
        <w:rPr>
          <w:rFonts w:hint="eastAsia"/>
        </w:rPr>
        <w:t>S05</w:t>
      </w:r>
      <w:r w:rsidR="00131327">
        <w:rPr>
          <w:rFonts w:hint="eastAsia"/>
        </w:rPr>
        <w:t>】。</w:t>
      </w:r>
    </w:p>
    <w:bookmarkEnd w:id="0"/>
    <w:p w14:paraId="04C4F15D" w14:textId="6C06275F" w:rsidR="001A323E" w:rsidRDefault="001A323E" w:rsidP="006B712A">
      <w:r>
        <w:rPr>
          <w:rFonts w:hint="eastAsia"/>
        </w:rPr>
        <w:t xml:space="preserve">　</w:t>
      </w:r>
      <w:r w:rsidR="00326259">
        <w:rPr>
          <w:rFonts w:hint="eastAsia"/>
        </w:rPr>
        <w:t>第</w:t>
      </w:r>
      <w:r w:rsidR="00326259">
        <w:rPr>
          <w:rFonts w:hint="eastAsia"/>
        </w:rPr>
        <w:t>5</w:t>
      </w:r>
      <w:r w:rsidR="00326259">
        <w:rPr>
          <w:rFonts w:hint="eastAsia"/>
        </w:rPr>
        <w:t>次では，「数量関係」領域を指導要領で</w:t>
      </w:r>
      <w:r w:rsidR="00326259">
        <w:rPr>
          <w:rFonts w:hint="eastAsia"/>
        </w:rPr>
        <w:lastRenderedPageBreak/>
        <w:t>は</w:t>
      </w:r>
      <w:r w:rsidR="009E65C3">
        <w:rPr>
          <w:rFonts w:hint="eastAsia"/>
        </w:rPr>
        <w:t>3</w:t>
      </w:r>
      <w:r w:rsidR="009E65C3">
        <w:rPr>
          <w:rFonts w:hint="eastAsia"/>
        </w:rPr>
        <w:t>つの項目に細分して示すことを改め</w:t>
      </w:r>
      <w:r w:rsidR="00520260">
        <w:rPr>
          <w:rFonts w:hint="eastAsia"/>
        </w:rPr>
        <w:t>，内容を精選した</w:t>
      </w:r>
      <w:r w:rsidR="000E53AE">
        <w:rPr>
          <w:rFonts w:hint="eastAsia"/>
        </w:rPr>
        <w:t>。</w:t>
      </w:r>
      <w:r w:rsidR="00002B3B">
        <w:rPr>
          <w:rFonts w:hint="eastAsia"/>
        </w:rPr>
        <w:t>低学年では</w:t>
      </w:r>
      <w:r w:rsidR="000E53AE" w:rsidRPr="000E53AE">
        <w:rPr>
          <w:rFonts w:hint="eastAsia"/>
        </w:rPr>
        <w:t>「数と計算」などと関連させて扱うよう</w:t>
      </w:r>
      <w:r w:rsidR="000E53AE">
        <w:rPr>
          <w:rFonts w:hint="eastAsia"/>
        </w:rPr>
        <w:t>に</w:t>
      </w:r>
      <w:r w:rsidR="000411F4">
        <w:rPr>
          <w:rFonts w:hint="eastAsia"/>
        </w:rPr>
        <w:t>するので</w:t>
      </w:r>
      <w:r w:rsidR="000E53AE">
        <w:rPr>
          <w:rFonts w:hint="eastAsia"/>
        </w:rPr>
        <w:t>「</w:t>
      </w:r>
      <w:r w:rsidR="00002B3B">
        <w:rPr>
          <w:rFonts w:hint="eastAsia"/>
        </w:rPr>
        <w:t>数量関係</w:t>
      </w:r>
      <w:r w:rsidR="000E53AE">
        <w:rPr>
          <w:rFonts w:hint="eastAsia"/>
        </w:rPr>
        <w:t>」</w:t>
      </w:r>
      <w:r w:rsidR="00002B3B">
        <w:rPr>
          <w:rFonts w:hint="eastAsia"/>
        </w:rPr>
        <w:t>の領域を設けない</w:t>
      </w:r>
      <w:r w:rsidR="000411F4">
        <w:rPr>
          <w:rFonts w:hint="eastAsia"/>
        </w:rPr>
        <w:t>と記している</w:t>
      </w:r>
      <w:r w:rsidR="00A5741D">
        <w:rPr>
          <w:rFonts w:hint="eastAsia"/>
        </w:rPr>
        <w:t>。</w:t>
      </w:r>
      <w:r w:rsidR="00A5741D" w:rsidRPr="00A5741D">
        <w:rPr>
          <w:rFonts w:hint="eastAsia"/>
        </w:rPr>
        <w:t>しかし『指導書』では，「関数の考え」，「式に表したりよんだりすること」，「統計的考察」，「集合の考え」の</w:t>
      </w:r>
      <w:r w:rsidR="00A5741D" w:rsidRPr="00A5741D">
        <w:rPr>
          <w:rFonts w:hint="eastAsia"/>
        </w:rPr>
        <w:t>4</w:t>
      </w:r>
      <w:r w:rsidR="00A5741D" w:rsidRPr="00A5741D">
        <w:rPr>
          <w:rFonts w:hint="eastAsia"/>
        </w:rPr>
        <w:t>つの項目に分けて述べている</w:t>
      </w:r>
      <w:r w:rsidR="00131327">
        <w:rPr>
          <w:rFonts w:hint="eastAsia"/>
        </w:rPr>
        <w:t>【</w:t>
      </w:r>
      <w:r w:rsidR="00131327">
        <w:rPr>
          <w:rFonts w:hint="eastAsia"/>
        </w:rPr>
        <w:t>S06</w:t>
      </w:r>
      <w:r w:rsidR="00131327">
        <w:rPr>
          <w:rFonts w:hint="eastAsia"/>
        </w:rPr>
        <w:t>】</w:t>
      </w:r>
      <w:r w:rsidR="00002B3B">
        <w:rPr>
          <w:rFonts w:hint="eastAsia"/>
        </w:rPr>
        <w:t>。</w:t>
      </w:r>
    </w:p>
    <w:p w14:paraId="301F9975" w14:textId="1E80AAC5" w:rsidR="00F36838" w:rsidRDefault="00802498" w:rsidP="006B712A">
      <w:bookmarkStart w:id="1" w:name="_Hlk111101665"/>
      <w:r>
        <w:rPr>
          <w:rFonts w:hint="eastAsia"/>
        </w:rPr>
        <w:t xml:space="preserve">　</w:t>
      </w:r>
      <w:r w:rsidR="000411F4">
        <w:rPr>
          <w:rFonts w:hint="eastAsia"/>
        </w:rPr>
        <w:t>第</w:t>
      </w:r>
      <w:r w:rsidR="000411F4">
        <w:rPr>
          <w:rFonts w:hint="eastAsia"/>
        </w:rPr>
        <w:t>6</w:t>
      </w:r>
      <w:r w:rsidR="000411F4">
        <w:rPr>
          <w:rFonts w:hint="eastAsia"/>
        </w:rPr>
        <w:t>次では</w:t>
      </w:r>
      <w:r>
        <w:rPr>
          <w:rFonts w:hint="eastAsia"/>
        </w:rPr>
        <w:t>，数量関係の</w:t>
      </w:r>
      <w:r w:rsidR="000411F4">
        <w:rPr>
          <w:rFonts w:hint="eastAsia"/>
        </w:rPr>
        <w:t>4</w:t>
      </w:r>
      <w:r w:rsidR="000411F4">
        <w:rPr>
          <w:rFonts w:hint="eastAsia"/>
        </w:rPr>
        <w:t>つ</w:t>
      </w:r>
      <w:r w:rsidR="00F36838">
        <w:rPr>
          <w:rFonts w:hint="eastAsia"/>
        </w:rPr>
        <w:t>のうち「集合の考え」</w:t>
      </w:r>
      <w:r w:rsidR="00741DA6">
        <w:rPr>
          <w:rFonts w:hint="eastAsia"/>
        </w:rPr>
        <w:t>を</w:t>
      </w:r>
      <w:r w:rsidR="00F36838">
        <w:rPr>
          <w:rFonts w:hint="eastAsia"/>
        </w:rPr>
        <w:t>除き，</w:t>
      </w:r>
      <w:r w:rsidR="009953DB" w:rsidRPr="009953DB">
        <w:rPr>
          <w:rFonts w:hint="eastAsia"/>
        </w:rPr>
        <w:t>「関数の考え」，「式</w:t>
      </w:r>
      <w:r w:rsidR="00F36838">
        <w:rPr>
          <w:rFonts w:hint="eastAsia"/>
        </w:rPr>
        <w:t>の表現とよみ」</w:t>
      </w:r>
      <w:r w:rsidR="009953DB" w:rsidRPr="009953DB">
        <w:rPr>
          <w:rFonts w:hint="eastAsia"/>
        </w:rPr>
        <w:t>，「統計的考察」</w:t>
      </w:r>
      <w:r w:rsidR="00F36838">
        <w:rPr>
          <w:rFonts w:hint="eastAsia"/>
        </w:rPr>
        <w:t>とし</w:t>
      </w:r>
      <w:r w:rsidR="009953DB" w:rsidRPr="009953DB">
        <w:rPr>
          <w:rFonts w:hint="eastAsia"/>
        </w:rPr>
        <w:t>，</w:t>
      </w:r>
      <w:r w:rsidR="00F36838">
        <w:rPr>
          <w:rFonts w:hint="eastAsia"/>
        </w:rPr>
        <w:t>指導書に，この</w:t>
      </w:r>
      <w:r w:rsidR="00F36838">
        <w:rPr>
          <w:rFonts w:hint="eastAsia"/>
        </w:rPr>
        <w:t>3</w:t>
      </w:r>
      <w:r w:rsidR="00F36838">
        <w:rPr>
          <w:rFonts w:hint="eastAsia"/>
        </w:rPr>
        <w:t>つについて，具体的事項</w:t>
      </w:r>
      <w:r w:rsidR="006E269F">
        <w:rPr>
          <w:rFonts w:hint="eastAsia"/>
        </w:rPr>
        <w:t>を</w:t>
      </w:r>
      <w:r w:rsidR="00F36838">
        <w:rPr>
          <w:rFonts w:hint="eastAsia"/>
        </w:rPr>
        <w:t>挙げる表を</w:t>
      </w:r>
      <w:r w:rsidR="002B0152">
        <w:rPr>
          <w:rFonts w:hint="eastAsia"/>
        </w:rPr>
        <w:t>作った。また「関連する低学年の内容」を補って，</w:t>
      </w:r>
      <w:r w:rsidR="002B0152">
        <w:rPr>
          <w:rFonts w:hint="eastAsia"/>
        </w:rPr>
        <w:t>6</w:t>
      </w:r>
      <w:r w:rsidR="002B0152">
        <w:rPr>
          <w:rFonts w:hint="eastAsia"/>
        </w:rPr>
        <w:t>年間を通して</w:t>
      </w:r>
      <w:r w:rsidR="00A5741D">
        <w:rPr>
          <w:rFonts w:hint="eastAsia"/>
        </w:rPr>
        <w:t>，</w:t>
      </w:r>
      <w:r w:rsidR="002B0152">
        <w:rPr>
          <w:rFonts w:hint="eastAsia"/>
        </w:rPr>
        <w:t>この</w:t>
      </w:r>
      <w:r w:rsidR="002B0152">
        <w:rPr>
          <w:rFonts w:hint="eastAsia"/>
        </w:rPr>
        <w:t>3</w:t>
      </w:r>
      <w:r w:rsidR="002B0152">
        <w:rPr>
          <w:rFonts w:hint="eastAsia"/>
        </w:rPr>
        <w:t>者の流れが概観できるようにしている</w:t>
      </w:r>
      <w:bookmarkEnd w:id="1"/>
      <w:r w:rsidR="00131327">
        <w:rPr>
          <w:rFonts w:hint="eastAsia"/>
        </w:rPr>
        <w:t>【</w:t>
      </w:r>
      <w:r w:rsidR="00131327">
        <w:rPr>
          <w:rFonts w:hint="eastAsia"/>
        </w:rPr>
        <w:t>S0</w:t>
      </w:r>
      <w:r w:rsidR="00431D1E">
        <w:rPr>
          <w:rFonts w:hint="eastAsia"/>
        </w:rPr>
        <w:t>7</w:t>
      </w:r>
      <w:r w:rsidR="00131327">
        <w:rPr>
          <w:rFonts w:hint="eastAsia"/>
        </w:rPr>
        <w:t>】</w:t>
      </w:r>
      <w:r w:rsidR="002B0152">
        <w:rPr>
          <w:rFonts w:hint="eastAsia"/>
        </w:rPr>
        <w:t>。</w:t>
      </w:r>
    </w:p>
    <w:p w14:paraId="10851FEC" w14:textId="6349A351" w:rsidR="00CE797C" w:rsidRDefault="0001599B" w:rsidP="006B712A">
      <w:r>
        <w:rPr>
          <w:rFonts w:hint="eastAsia"/>
        </w:rPr>
        <w:t xml:space="preserve">　</w:t>
      </w:r>
      <w:r w:rsidR="00256149">
        <w:rPr>
          <w:rFonts w:hint="eastAsia"/>
        </w:rPr>
        <w:t>小学校算数の</w:t>
      </w:r>
      <w:r>
        <w:rPr>
          <w:rFonts w:hint="eastAsia"/>
        </w:rPr>
        <w:t>領域</w:t>
      </w:r>
      <w:r w:rsidR="00E43E18">
        <w:rPr>
          <w:rFonts w:hint="eastAsia"/>
        </w:rPr>
        <w:t>構成</w:t>
      </w:r>
      <w:r>
        <w:rPr>
          <w:rFonts w:hint="eastAsia"/>
        </w:rPr>
        <w:t>について</w:t>
      </w:r>
      <w:r w:rsidR="00256149">
        <w:rPr>
          <w:rFonts w:hint="eastAsia"/>
        </w:rPr>
        <w:t>，</w:t>
      </w:r>
      <w:r w:rsidR="00256149" w:rsidRPr="00256149">
        <w:rPr>
          <w:rFonts w:hint="eastAsia"/>
        </w:rPr>
        <w:t>第</w:t>
      </w:r>
      <w:r w:rsidR="00256149" w:rsidRPr="00256149">
        <w:rPr>
          <w:rFonts w:hint="eastAsia"/>
        </w:rPr>
        <w:t>7</w:t>
      </w:r>
      <w:r w:rsidR="00256149" w:rsidRPr="00256149">
        <w:rPr>
          <w:rFonts w:hint="eastAsia"/>
        </w:rPr>
        <w:t>次</w:t>
      </w:r>
      <w:r w:rsidR="00F606F4">
        <w:rPr>
          <w:rFonts w:hint="eastAsia"/>
        </w:rPr>
        <w:t>は第</w:t>
      </w:r>
      <w:r w:rsidR="00F606F4">
        <w:rPr>
          <w:rFonts w:hint="eastAsia"/>
        </w:rPr>
        <w:t>6</w:t>
      </w:r>
      <w:r w:rsidR="00F606F4">
        <w:rPr>
          <w:rFonts w:hint="eastAsia"/>
        </w:rPr>
        <w:t>次</w:t>
      </w:r>
      <w:r>
        <w:rPr>
          <w:rFonts w:hint="eastAsia"/>
        </w:rPr>
        <w:t>を踏襲し</w:t>
      </w:r>
      <w:r w:rsidR="00256149">
        <w:rPr>
          <w:rFonts w:hint="eastAsia"/>
        </w:rPr>
        <w:t>た</w:t>
      </w:r>
      <w:r w:rsidR="00A147B9">
        <w:rPr>
          <w:rFonts w:hint="eastAsia"/>
        </w:rPr>
        <w:t>。指導要領全体の内容が軽減され，「算数的活動」の概念が新たに登場した。</w:t>
      </w:r>
    </w:p>
    <w:p w14:paraId="29CDEB07" w14:textId="3ED48427" w:rsidR="009F040F" w:rsidRDefault="009F040F" w:rsidP="006B712A">
      <w:r>
        <w:rPr>
          <w:rFonts w:hint="eastAsia"/>
        </w:rPr>
        <w:t xml:space="preserve">　</w:t>
      </w:r>
      <w:r w:rsidR="002B0152">
        <w:rPr>
          <w:rFonts w:hint="eastAsia"/>
        </w:rPr>
        <w:t>第</w:t>
      </w:r>
      <w:r w:rsidR="002B0152">
        <w:rPr>
          <w:rFonts w:hint="eastAsia"/>
        </w:rPr>
        <w:t>8</w:t>
      </w:r>
      <w:r w:rsidR="002B0152">
        <w:rPr>
          <w:rFonts w:hint="eastAsia"/>
        </w:rPr>
        <w:t>次</w:t>
      </w:r>
      <w:r w:rsidR="00C275D7">
        <w:rPr>
          <w:rFonts w:hint="eastAsia"/>
        </w:rPr>
        <w:t>では，小学校での領域が低学年も含めて</w:t>
      </w:r>
      <w:r w:rsidR="00C275D7">
        <w:rPr>
          <w:rFonts w:hint="eastAsia"/>
        </w:rPr>
        <w:t>4</w:t>
      </w:r>
      <w:r w:rsidR="00C275D7">
        <w:rPr>
          <w:rFonts w:hint="eastAsia"/>
        </w:rPr>
        <w:t>つとなった。また，</w:t>
      </w:r>
      <w:r w:rsidR="00942553">
        <w:rPr>
          <w:rFonts w:hint="eastAsia"/>
        </w:rPr>
        <w:t>目標の冒頭に「算数的活動」あるいは「数学的活動」を記し，その意義を強調した</w:t>
      </w:r>
      <w:r w:rsidR="00131327">
        <w:rPr>
          <w:rFonts w:hint="eastAsia"/>
        </w:rPr>
        <w:t>【</w:t>
      </w:r>
      <w:r w:rsidR="00131327">
        <w:rPr>
          <w:rFonts w:hint="eastAsia"/>
        </w:rPr>
        <w:t>S0</w:t>
      </w:r>
      <w:r w:rsidR="00431D1E">
        <w:rPr>
          <w:rFonts w:hint="eastAsia"/>
        </w:rPr>
        <w:t>8</w:t>
      </w:r>
      <w:r w:rsidR="00131327">
        <w:rPr>
          <w:rFonts w:hint="eastAsia"/>
        </w:rPr>
        <w:t>】</w:t>
      </w:r>
      <w:r w:rsidR="00942553">
        <w:rPr>
          <w:rFonts w:hint="eastAsia"/>
        </w:rPr>
        <w:t>。</w:t>
      </w:r>
    </w:p>
    <w:p w14:paraId="439E26C4" w14:textId="6B576622" w:rsidR="009F040F" w:rsidRDefault="009953DB" w:rsidP="006B712A">
      <w:r>
        <w:rPr>
          <w:rFonts w:hint="eastAsia"/>
        </w:rPr>
        <w:t xml:space="preserve">　</w:t>
      </w:r>
      <w:r w:rsidR="002B0152">
        <w:rPr>
          <w:rFonts w:hint="eastAsia"/>
        </w:rPr>
        <w:t>第</w:t>
      </w:r>
      <w:r w:rsidR="002B0152">
        <w:rPr>
          <w:rFonts w:hint="eastAsia"/>
        </w:rPr>
        <w:t>9</w:t>
      </w:r>
      <w:r w:rsidR="002B0152">
        <w:rPr>
          <w:rFonts w:hint="eastAsia"/>
        </w:rPr>
        <w:t>次では</w:t>
      </w:r>
      <w:r>
        <w:rPr>
          <w:rFonts w:hint="eastAsia"/>
        </w:rPr>
        <w:t>，</w:t>
      </w:r>
      <w:r w:rsidR="0080273E">
        <w:rPr>
          <w:rFonts w:hint="eastAsia"/>
        </w:rPr>
        <w:t>第</w:t>
      </w:r>
      <w:r w:rsidR="0080273E">
        <w:rPr>
          <w:rFonts w:hint="eastAsia"/>
        </w:rPr>
        <w:t>8</w:t>
      </w:r>
      <w:r w:rsidR="0080273E">
        <w:rPr>
          <w:rFonts w:hint="eastAsia"/>
        </w:rPr>
        <w:t>次から</w:t>
      </w:r>
      <w:bookmarkStart w:id="2" w:name="_Hlk111102735"/>
      <w:r w:rsidR="0080273E">
        <w:rPr>
          <w:rFonts w:hint="eastAsia"/>
        </w:rPr>
        <w:t>中学校で「</w:t>
      </w:r>
      <w:r w:rsidR="0080273E" w:rsidRPr="0080273E">
        <w:rPr>
          <w:rFonts w:hint="eastAsia"/>
        </w:rPr>
        <w:t>関数</w:t>
      </w:r>
      <w:r w:rsidR="0080273E">
        <w:rPr>
          <w:rFonts w:hint="eastAsia"/>
        </w:rPr>
        <w:t>」，「</w:t>
      </w:r>
      <w:r w:rsidR="0080273E" w:rsidRPr="0080273E">
        <w:rPr>
          <w:rFonts w:hint="eastAsia"/>
        </w:rPr>
        <w:t>資料の整理</w:t>
      </w:r>
      <w:r w:rsidR="0080273E">
        <w:rPr>
          <w:rFonts w:hint="eastAsia"/>
        </w:rPr>
        <w:t>」と，確定事象と非確定事象とに数量関係を区別していることに合わせ，小学校上学年（</w:t>
      </w:r>
      <w:r w:rsidR="0080273E">
        <w:rPr>
          <w:rFonts w:hint="eastAsia"/>
        </w:rPr>
        <w:t>4</w:t>
      </w:r>
      <w:r w:rsidR="0080273E">
        <w:rPr>
          <w:rFonts w:hint="eastAsia"/>
        </w:rPr>
        <w:t>年以降）から中学校へ接続可能な領域の分け方とした。</w:t>
      </w:r>
      <w:r w:rsidR="00202D58">
        <w:rPr>
          <w:rFonts w:hint="eastAsia"/>
        </w:rPr>
        <w:t>また，</w:t>
      </w:r>
      <w:r w:rsidR="008E4B38">
        <w:rPr>
          <w:rFonts w:hint="eastAsia"/>
        </w:rPr>
        <w:t>数学的活動を</w:t>
      </w:r>
      <w:r w:rsidR="008E4B38">
        <w:rPr>
          <w:rFonts w:hint="eastAsia"/>
        </w:rPr>
        <w:t>5</w:t>
      </w:r>
      <w:r w:rsidR="008E4B38">
        <w:rPr>
          <w:rFonts w:hint="eastAsia"/>
        </w:rPr>
        <w:t>つの領域を包括するものとして位置付け</w:t>
      </w:r>
      <w:r w:rsidR="007350BF">
        <w:rPr>
          <w:rFonts w:hint="eastAsia"/>
        </w:rPr>
        <w:t>た</w:t>
      </w:r>
      <w:bookmarkEnd w:id="2"/>
      <w:r w:rsidR="00131327">
        <w:rPr>
          <w:rFonts w:hint="eastAsia"/>
        </w:rPr>
        <w:t>【</w:t>
      </w:r>
      <w:r w:rsidR="00131327">
        <w:rPr>
          <w:rFonts w:hint="eastAsia"/>
        </w:rPr>
        <w:t>S0</w:t>
      </w:r>
      <w:r w:rsidR="00431D1E">
        <w:rPr>
          <w:rFonts w:hint="eastAsia"/>
        </w:rPr>
        <w:t>9</w:t>
      </w:r>
      <w:r w:rsidR="00131327">
        <w:rPr>
          <w:rFonts w:hint="eastAsia"/>
        </w:rPr>
        <w:t>】</w:t>
      </w:r>
      <w:r w:rsidR="007350BF">
        <w:rPr>
          <w:rFonts w:hint="eastAsia"/>
        </w:rPr>
        <w:t>。</w:t>
      </w:r>
    </w:p>
    <w:p w14:paraId="2C5FFF08" w14:textId="76B25D63" w:rsidR="00A21D67" w:rsidRDefault="006F529C" w:rsidP="00270B5C">
      <w:pPr>
        <w:rPr>
          <w:b/>
        </w:rPr>
      </w:pPr>
      <w:r>
        <w:rPr>
          <w:rFonts w:hint="eastAsia"/>
          <w:b/>
        </w:rPr>
        <w:t>４</w:t>
      </w:r>
      <w:r w:rsidR="00270B5C" w:rsidRPr="0028730E">
        <w:rPr>
          <w:rFonts w:hint="eastAsia"/>
          <w:b/>
        </w:rPr>
        <w:t>．</w:t>
      </w:r>
      <w:r w:rsidR="005B5394">
        <w:rPr>
          <w:rFonts w:hint="eastAsia"/>
          <w:b/>
        </w:rPr>
        <w:t>函数観念の継承と断絶</w:t>
      </w:r>
    </w:p>
    <w:p w14:paraId="7BE4CD1C" w14:textId="2311540B" w:rsidR="00A21D67" w:rsidRDefault="005B5394" w:rsidP="00270B5C">
      <w:pPr>
        <w:rPr>
          <w:bCs/>
        </w:rPr>
      </w:pPr>
      <w:r w:rsidRPr="005B5394">
        <w:rPr>
          <w:rFonts w:hint="eastAsia"/>
          <w:bCs/>
        </w:rPr>
        <w:t xml:space="preserve">　</w:t>
      </w:r>
      <w:r w:rsidR="00915D7F">
        <w:rPr>
          <w:rFonts w:hint="eastAsia"/>
          <w:bCs/>
        </w:rPr>
        <w:t>前節にあらわれた「</w:t>
      </w:r>
      <w:r w:rsidR="004764F3">
        <w:rPr>
          <w:rFonts w:hint="eastAsia"/>
          <w:bCs/>
        </w:rPr>
        <w:t>関数</w:t>
      </w:r>
      <w:r w:rsidR="00915D7F">
        <w:rPr>
          <w:rFonts w:hint="eastAsia"/>
          <w:bCs/>
        </w:rPr>
        <w:t>」，「関数</w:t>
      </w:r>
      <w:r w:rsidR="004764F3">
        <w:rPr>
          <w:rFonts w:hint="eastAsia"/>
          <w:bCs/>
        </w:rPr>
        <w:t>の考え</w:t>
      </w:r>
      <w:r w:rsidR="00915D7F">
        <w:rPr>
          <w:rFonts w:hint="eastAsia"/>
          <w:bCs/>
        </w:rPr>
        <w:t>」などの言葉は，それが用いられている時期・場面によってニュアンス</w:t>
      </w:r>
      <w:r w:rsidR="00FB5FDA" w:rsidRPr="00FB5FDA">
        <w:rPr>
          <w:rFonts w:hint="eastAsia"/>
          <w:bCs/>
        </w:rPr>
        <w:t>【</w:t>
      </w:r>
      <w:r w:rsidR="00FB5FDA" w:rsidRPr="00FB5FDA">
        <w:rPr>
          <w:rFonts w:hint="eastAsia"/>
          <w:bCs/>
        </w:rPr>
        <w:t>S10</w:t>
      </w:r>
      <w:r w:rsidR="00FB5FDA" w:rsidRPr="00FB5FDA">
        <w:rPr>
          <w:rFonts w:hint="eastAsia"/>
          <w:bCs/>
        </w:rPr>
        <w:t>】</w:t>
      </w:r>
      <w:r w:rsidR="00915D7F">
        <w:rPr>
          <w:rFonts w:hint="eastAsia"/>
          <w:bCs/>
        </w:rPr>
        <w:t>を異にしている。</w:t>
      </w:r>
    </w:p>
    <w:p w14:paraId="1E91BDB3" w14:textId="0475A8BF" w:rsidR="006F7013" w:rsidRDefault="000B6FFD" w:rsidP="00270B5C">
      <w:pPr>
        <w:rPr>
          <w:bCs/>
        </w:rPr>
      </w:pPr>
      <w:bookmarkStart w:id="3" w:name="_Hlk111103624"/>
      <w:r>
        <w:rPr>
          <w:rFonts w:hint="eastAsia"/>
          <w:bCs/>
        </w:rPr>
        <w:t>[1]</w:t>
      </w:r>
      <w:r>
        <w:rPr>
          <w:rFonts w:hint="eastAsia"/>
          <w:bCs/>
        </w:rPr>
        <w:t xml:space="preserve">　</w:t>
      </w:r>
      <w:r w:rsidR="006F7013">
        <w:rPr>
          <w:rFonts w:hint="eastAsia"/>
          <w:bCs/>
        </w:rPr>
        <w:t>古典的な学問体系による演繹的な手法から離れ，漸進的な精密化を意図した</w:t>
      </w:r>
      <w:r w:rsidR="00061B1C">
        <w:rPr>
          <w:rFonts w:hint="eastAsia"/>
          <w:bCs/>
        </w:rPr>
        <w:t>函数観念。</w:t>
      </w:r>
      <w:r w:rsidR="006F7013">
        <w:rPr>
          <w:rFonts w:hint="eastAsia"/>
          <w:bCs/>
        </w:rPr>
        <w:t>（長崎（</w:t>
      </w:r>
      <w:r w:rsidR="00F41D01">
        <w:rPr>
          <w:rFonts w:hint="eastAsia"/>
          <w:bCs/>
        </w:rPr>
        <w:t>1995</w:t>
      </w:r>
      <w:r w:rsidR="006F7013">
        <w:rPr>
          <w:rFonts w:hint="eastAsia"/>
          <w:bCs/>
        </w:rPr>
        <w:t>），田中（</w:t>
      </w:r>
      <w:r w:rsidR="001A5A76">
        <w:rPr>
          <w:rFonts w:hint="eastAsia"/>
          <w:bCs/>
        </w:rPr>
        <w:t>2008</w:t>
      </w:r>
      <w:r w:rsidR="006F7013">
        <w:rPr>
          <w:rFonts w:hint="eastAsia"/>
          <w:bCs/>
        </w:rPr>
        <w:t>）</w:t>
      </w:r>
      <w:r w:rsidR="0060094C">
        <w:rPr>
          <w:rFonts w:hint="eastAsia"/>
          <w:bCs/>
        </w:rPr>
        <w:t>）</w:t>
      </w:r>
    </w:p>
    <w:p w14:paraId="07CB6BA9" w14:textId="15B35F89" w:rsidR="000B6FFD" w:rsidRDefault="00902F7C" w:rsidP="00270B5C">
      <w:pPr>
        <w:rPr>
          <w:bCs/>
        </w:rPr>
      </w:pPr>
      <w:r>
        <w:rPr>
          <w:rFonts w:hint="eastAsia"/>
          <w:bCs/>
        </w:rPr>
        <w:t>[2]</w:t>
      </w:r>
      <w:r>
        <w:rPr>
          <w:rFonts w:hint="eastAsia"/>
          <w:bCs/>
        </w:rPr>
        <w:t xml:space="preserve">　「数と式」，「図形」などと並立した領域である「数量関係」の中の項目。中学校での領域としての「関数」</w:t>
      </w:r>
      <w:r w:rsidR="00725C13">
        <w:rPr>
          <w:rFonts w:hint="eastAsia"/>
          <w:bCs/>
        </w:rPr>
        <w:t>。</w:t>
      </w:r>
    </w:p>
    <w:p w14:paraId="5DFC7EC5" w14:textId="4CC9DCA4" w:rsidR="001D4264" w:rsidRDefault="00725C13" w:rsidP="00270B5C">
      <w:pPr>
        <w:rPr>
          <w:bCs/>
        </w:rPr>
      </w:pPr>
      <w:r>
        <w:rPr>
          <w:rFonts w:hint="eastAsia"/>
          <w:bCs/>
        </w:rPr>
        <w:t>[3]</w:t>
      </w:r>
      <w:r>
        <w:rPr>
          <w:rFonts w:hint="eastAsia"/>
          <w:bCs/>
        </w:rPr>
        <w:t xml:space="preserve">　</w:t>
      </w:r>
      <w:r w:rsidR="0060094C">
        <w:rPr>
          <w:rFonts w:hint="eastAsia"/>
          <w:bCs/>
        </w:rPr>
        <w:t>数→</w:t>
      </w:r>
      <w:r w:rsidR="001D4264">
        <w:rPr>
          <w:rFonts w:hint="eastAsia"/>
          <w:bCs/>
        </w:rPr>
        <w:t>数と数との関係</w:t>
      </w:r>
      <w:r w:rsidR="0060094C">
        <w:rPr>
          <w:rFonts w:hint="eastAsia"/>
          <w:bCs/>
        </w:rPr>
        <w:t>→関数と関数の関係などの</w:t>
      </w:r>
      <w:r w:rsidR="001D4264">
        <w:rPr>
          <w:rFonts w:hint="eastAsia"/>
          <w:bCs/>
        </w:rPr>
        <w:t>発達段階上の認識の</w:t>
      </w:r>
      <w:r w:rsidR="0004634D">
        <w:rPr>
          <w:rFonts w:hint="eastAsia"/>
          <w:bCs/>
        </w:rPr>
        <w:t>対象（礒田</w:t>
      </w:r>
      <w:r w:rsidR="00DE4CB2">
        <w:rPr>
          <w:rFonts w:hint="eastAsia"/>
          <w:bCs/>
        </w:rPr>
        <w:t>（</w:t>
      </w:r>
      <w:r w:rsidR="002C7CAF">
        <w:rPr>
          <w:rFonts w:hint="eastAsia"/>
          <w:bCs/>
        </w:rPr>
        <w:t>2015</w:t>
      </w:r>
      <w:r w:rsidR="00DE4CB2">
        <w:rPr>
          <w:rFonts w:hint="eastAsia"/>
          <w:bCs/>
        </w:rPr>
        <w:t>）</w:t>
      </w:r>
      <w:r w:rsidR="0004634D">
        <w:rPr>
          <w:rFonts w:hint="eastAsia"/>
          <w:bCs/>
        </w:rPr>
        <w:t>）</w:t>
      </w:r>
    </w:p>
    <w:p w14:paraId="6B95C2D6" w14:textId="61A7D795" w:rsidR="00902F7C" w:rsidRDefault="002C7CAF" w:rsidP="00270B5C">
      <w:pPr>
        <w:rPr>
          <w:bCs/>
        </w:rPr>
      </w:pPr>
      <w:r>
        <w:rPr>
          <w:rFonts w:hint="eastAsia"/>
          <w:bCs/>
        </w:rPr>
        <w:t>[4]</w:t>
      </w:r>
      <w:r>
        <w:rPr>
          <w:rFonts w:hint="eastAsia"/>
          <w:bCs/>
        </w:rPr>
        <w:t xml:space="preserve">　</w:t>
      </w:r>
      <w:r w:rsidR="00061B1C" w:rsidRPr="00061B1C">
        <w:rPr>
          <w:rFonts w:hint="eastAsia"/>
        </w:rPr>
        <w:t xml:space="preserve"> </w:t>
      </w:r>
      <w:r w:rsidR="00131327">
        <w:rPr>
          <w:rFonts w:hint="eastAsia"/>
        </w:rPr>
        <w:t>算数・数学を包括した</w:t>
      </w:r>
      <w:r w:rsidR="00061B1C" w:rsidRPr="00061B1C">
        <w:rPr>
          <w:rFonts w:hint="eastAsia"/>
          <w:bCs/>
        </w:rPr>
        <w:t>，</w:t>
      </w:r>
      <w:r w:rsidR="00131327">
        <w:rPr>
          <w:rFonts w:hint="eastAsia"/>
          <w:bCs/>
        </w:rPr>
        <w:t>「数理思想」や「数学的考え方」などの</w:t>
      </w:r>
      <w:r w:rsidR="00061B1C" w:rsidRPr="00061B1C">
        <w:rPr>
          <w:rFonts w:hint="eastAsia"/>
          <w:bCs/>
        </w:rPr>
        <w:t>発展的な系統を示す</w:t>
      </w:r>
      <w:r w:rsidR="00061B1C">
        <w:rPr>
          <w:rFonts w:hint="eastAsia"/>
          <w:bCs/>
        </w:rPr>
        <w:t>内容。</w:t>
      </w:r>
    </w:p>
    <w:p w14:paraId="74E7F1FC" w14:textId="71FAEEB7" w:rsidR="00725C13" w:rsidRDefault="002C7CAF" w:rsidP="00270B5C">
      <w:pPr>
        <w:rPr>
          <w:bCs/>
        </w:rPr>
      </w:pPr>
      <w:r>
        <w:rPr>
          <w:rFonts w:hint="eastAsia"/>
          <w:bCs/>
        </w:rPr>
        <w:t>[5]</w:t>
      </w:r>
      <w:r w:rsidR="00725C13">
        <w:rPr>
          <w:rFonts w:hint="eastAsia"/>
          <w:bCs/>
        </w:rPr>
        <w:t xml:space="preserve">　</w:t>
      </w:r>
      <w:r w:rsidR="00AC1560" w:rsidRPr="00AC1560">
        <w:rPr>
          <w:rFonts w:hint="eastAsia"/>
        </w:rPr>
        <w:t xml:space="preserve"> </w:t>
      </w:r>
      <w:r w:rsidR="00AC1560" w:rsidRPr="00AC1560">
        <w:rPr>
          <w:rFonts w:hint="eastAsia"/>
          <w:bCs/>
        </w:rPr>
        <w:t>現代数学での</w:t>
      </w:r>
      <w:r w:rsidR="00725C13">
        <w:rPr>
          <w:rFonts w:hint="eastAsia"/>
          <w:bCs/>
        </w:rPr>
        <w:t>学習の対象としての</w:t>
      </w:r>
      <w:r w:rsidR="00AC1560">
        <w:rPr>
          <w:rFonts w:hint="eastAsia"/>
          <w:bCs/>
        </w:rPr>
        <w:t>，「</w:t>
      </w:r>
      <w:r w:rsidR="00725C13">
        <w:rPr>
          <w:rFonts w:hint="eastAsia"/>
          <w:bCs/>
        </w:rPr>
        <w:t>集合</w:t>
      </w:r>
      <w:r w:rsidR="00725C13">
        <w:rPr>
          <w:rFonts w:hint="eastAsia"/>
          <w:bCs/>
        </w:rPr>
        <w:t>A</w:t>
      </w:r>
      <w:r w:rsidR="00725C13">
        <w:rPr>
          <w:rFonts w:hint="eastAsia"/>
          <w:bCs/>
        </w:rPr>
        <w:t>の要素から，集合</w:t>
      </w:r>
      <w:r w:rsidR="00725C13">
        <w:rPr>
          <w:rFonts w:hint="eastAsia"/>
          <w:bCs/>
        </w:rPr>
        <w:t>B</w:t>
      </w:r>
      <w:r w:rsidR="00725C13">
        <w:rPr>
          <w:rFonts w:hint="eastAsia"/>
          <w:bCs/>
        </w:rPr>
        <w:t>の要素への対応</w:t>
      </w:r>
      <w:r w:rsidR="00AC1560">
        <w:rPr>
          <w:rFonts w:hint="eastAsia"/>
          <w:bCs/>
        </w:rPr>
        <w:t>」</w:t>
      </w:r>
      <w:r w:rsidR="00725C13">
        <w:rPr>
          <w:rFonts w:hint="eastAsia"/>
          <w:bCs/>
        </w:rPr>
        <w:t>。</w:t>
      </w:r>
    </w:p>
    <w:p w14:paraId="3D1A1EE2" w14:textId="2551CDD6" w:rsidR="000B6FFD" w:rsidRDefault="002C7CAF" w:rsidP="00270B5C">
      <w:pPr>
        <w:rPr>
          <w:bCs/>
        </w:rPr>
      </w:pPr>
      <w:bookmarkStart w:id="4" w:name="_Hlk108027231"/>
      <w:r>
        <w:rPr>
          <w:rFonts w:hint="eastAsia"/>
          <w:bCs/>
        </w:rPr>
        <w:t>[6]</w:t>
      </w:r>
      <w:r w:rsidR="00725C13">
        <w:rPr>
          <w:rFonts w:hint="eastAsia"/>
          <w:bCs/>
        </w:rPr>
        <w:t xml:space="preserve">　</w:t>
      </w:r>
      <w:bookmarkEnd w:id="4"/>
      <w:r w:rsidR="00725C13">
        <w:rPr>
          <w:rFonts w:hint="eastAsia"/>
          <w:bCs/>
        </w:rPr>
        <w:t>数と数との対応である「関数」のみではなく，</w:t>
      </w:r>
      <w:r w:rsidR="00AC1560">
        <w:rPr>
          <w:rFonts w:hint="eastAsia"/>
          <w:bCs/>
        </w:rPr>
        <w:t>図形の変換などを含めた関係概念</w:t>
      </w:r>
    </w:p>
    <w:p w14:paraId="4E524B1B" w14:textId="4CA566EE" w:rsidR="003A1A62" w:rsidRDefault="003A1A62" w:rsidP="00270B5C">
      <w:pPr>
        <w:rPr>
          <w:bCs/>
        </w:rPr>
      </w:pPr>
      <w:r>
        <w:rPr>
          <w:bCs/>
        </w:rPr>
        <w:t>[7]</w:t>
      </w:r>
      <w:r>
        <w:rPr>
          <w:bCs/>
        </w:rPr>
        <w:t xml:space="preserve">　文字の導入</w:t>
      </w:r>
      <w:r>
        <w:rPr>
          <w:rFonts w:hint="eastAsia"/>
          <w:bCs/>
        </w:rPr>
        <w:t>において，変数</w:t>
      </w:r>
      <w:r>
        <w:rPr>
          <w:bCs/>
        </w:rPr>
        <w:t>としての役割</w:t>
      </w:r>
      <w:r>
        <w:rPr>
          <w:rFonts w:hint="eastAsia"/>
          <w:bCs/>
        </w:rPr>
        <w:t>を持った文字が表す対応関係。</w:t>
      </w:r>
    </w:p>
    <w:p w14:paraId="4D2C03DB" w14:textId="12C10CEA" w:rsidR="00BB06EA" w:rsidRPr="0028730E" w:rsidRDefault="00BB06EA" w:rsidP="00575918">
      <w:pPr>
        <w:rPr>
          <w:b/>
        </w:rPr>
      </w:pPr>
      <w:bookmarkStart w:id="5" w:name="_Hlk107771728"/>
      <w:bookmarkEnd w:id="3"/>
      <w:r>
        <w:rPr>
          <w:rFonts w:hint="eastAsia"/>
          <w:b/>
        </w:rPr>
        <w:t>5</w:t>
      </w:r>
      <w:r w:rsidRPr="0028730E">
        <w:rPr>
          <w:rFonts w:hint="eastAsia"/>
          <w:b/>
        </w:rPr>
        <w:t>．</w:t>
      </w:r>
      <w:r>
        <w:rPr>
          <w:rFonts w:hint="eastAsia"/>
          <w:b/>
        </w:rPr>
        <w:t>教育課程検討への知見とまとめ</w:t>
      </w:r>
    </w:p>
    <w:p w14:paraId="1114C7DB" w14:textId="75F87075" w:rsidR="005221B5" w:rsidRDefault="00BB06EA" w:rsidP="005221B5">
      <w:r>
        <w:rPr>
          <w:rFonts w:hint="eastAsia"/>
        </w:rPr>
        <w:t xml:space="preserve">　</w:t>
      </w:r>
      <w:bookmarkEnd w:id="5"/>
      <w:r w:rsidR="005C5319">
        <w:rPr>
          <w:rFonts w:hint="eastAsia"/>
        </w:rPr>
        <w:t>4.</w:t>
      </w:r>
      <w:r w:rsidR="005C5319">
        <w:rPr>
          <w:rFonts w:hint="eastAsia"/>
        </w:rPr>
        <w:t>に記した関数や函数観念のとらえ方の強調が，</w:t>
      </w:r>
      <w:r w:rsidR="005C5319">
        <w:rPr>
          <w:rFonts w:hint="eastAsia"/>
        </w:rPr>
        <w:t>3.</w:t>
      </w:r>
      <w:r w:rsidR="005C5319">
        <w:rPr>
          <w:rFonts w:hint="eastAsia"/>
        </w:rPr>
        <w:t>に記した学習指導要領の各次によって変化した様相を，表</w:t>
      </w:r>
      <w:r w:rsidR="005C5319">
        <w:rPr>
          <w:rFonts w:hint="eastAsia"/>
        </w:rPr>
        <w:t>3</w:t>
      </w:r>
      <w:r w:rsidR="005C5319">
        <w:rPr>
          <w:rFonts w:hint="eastAsia"/>
        </w:rPr>
        <w:t>【</w:t>
      </w:r>
      <w:r w:rsidR="00131327">
        <w:rPr>
          <w:rFonts w:hint="eastAsia"/>
        </w:rPr>
        <w:t>S1</w:t>
      </w:r>
      <w:r w:rsidR="00431D1E">
        <w:rPr>
          <w:rFonts w:hint="eastAsia"/>
        </w:rPr>
        <w:t>1</w:t>
      </w:r>
      <w:r w:rsidR="005C5319">
        <w:rPr>
          <w:rFonts w:hint="eastAsia"/>
        </w:rPr>
        <w:t>】</w:t>
      </w:r>
      <w:r w:rsidR="004A6B8D">
        <w:rPr>
          <w:rFonts w:hint="eastAsia"/>
        </w:rPr>
        <w:t>で</w:t>
      </w:r>
      <w:r w:rsidR="00131327">
        <w:rPr>
          <w:rFonts w:hint="eastAsia"/>
        </w:rPr>
        <w:t>整理を試みる。</w:t>
      </w:r>
      <w:r w:rsidR="00370B6F">
        <w:rPr>
          <w:rFonts w:hint="eastAsia"/>
        </w:rPr>
        <w:t>また</w:t>
      </w:r>
      <w:r w:rsidR="00131327">
        <w:rPr>
          <w:rFonts w:hint="eastAsia"/>
        </w:rPr>
        <w:t>以下を指摘する【</w:t>
      </w:r>
      <w:r w:rsidR="00131327">
        <w:rPr>
          <w:rFonts w:hint="eastAsia"/>
        </w:rPr>
        <w:t>S1</w:t>
      </w:r>
      <w:r w:rsidR="00431D1E">
        <w:rPr>
          <w:rFonts w:hint="eastAsia"/>
        </w:rPr>
        <w:t>2</w:t>
      </w:r>
      <w:r w:rsidR="00131327">
        <w:rPr>
          <w:rFonts w:hint="eastAsia"/>
        </w:rPr>
        <w:t>】。</w:t>
      </w:r>
    </w:p>
    <w:p w14:paraId="702265D9" w14:textId="42F945A4" w:rsidR="00EF2BB6" w:rsidRDefault="00EF2BB6" w:rsidP="005221B5">
      <w:bookmarkStart w:id="6" w:name="_Hlk111109270"/>
      <w:r>
        <w:rPr>
          <w:rFonts w:hint="eastAsia"/>
        </w:rPr>
        <w:t>1</w:t>
      </w:r>
      <w:r>
        <w:rPr>
          <w:rFonts w:hint="eastAsia"/>
        </w:rPr>
        <w:t>）再構成運動でのグラフの利用によって現実世界の実用的な課題を扱って，それから漸進的な精密化を行う方針は第</w:t>
      </w:r>
      <w:r>
        <w:rPr>
          <w:rFonts w:hint="eastAsia"/>
        </w:rPr>
        <w:t>1</w:t>
      </w:r>
      <w:r>
        <w:rPr>
          <w:rFonts w:hint="eastAsia"/>
        </w:rPr>
        <w:t xml:space="preserve">次以降見られない。　</w:t>
      </w:r>
    </w:p>
    <w:p w14:paraId="5DE1782B" w14:textId="33FDF79F" w:rsidR="0070046A" w:rsidRDefault="001B0BF0" w:rsidP="001B0BF0">
      <w:r>
        <w:rPr>
          <w:rFonts w:hint="eastAsia"/>
        </w:rPr>
        <w:t>2)</w:t>
      </w:r>
      <w:r>
        <w:rPr>
          <w:rFonts w:hint="eastAsia"/>
        </w:rPr>
        <w:t xml:space="preserve">　タキソノミー（</w:t>
      </w:r>
      <w:r w:rsidRPr="001B0BF0">
        <w:rPr>
          <w:rFonts w:hint="eastAsia"/>
        </w:rPr>
        <w:t>知識</w:t>
      </w:r>
      <w:r w:rsidRPr="001B0BF0">
        <w:rPr>
          <w:rFonts w:hint="eastAsia"/>
        </w:rPr>
        <w:t>-</w:t>
      </w:r>
      <w:r w:rsidRPr="001B0BF0">
        <w:rPr>
          <w:rFonts w:hint="eastAsia"/>
        </w:rPr>
        <w:t>理解</w:t>
      </w:r>
      <w:r w:rsidRPr="001B0BF0">
        <w:rPr>
          <w:rFonts w:hint="eastAsia"/>
        </w:rPr>
        <w:t>-</w:t>
      </w:r>
      <w:r w:rsidRPr="001B0BF0">
        <w:rPr>
          <w:rFonts w:hint="eastAsia"/>
        </w:rPr>
        <w:t>応用…　など</w:t>
      </w:r>
      <w:r>
        <w:rPr>
          <w:rFonts w:hint="eastAsia"/>
        </w:rPr>
        <w:t>）</w:t>
      </w:r>
    </w:p>
    <w:p w14:paraId="6AA6A0D7" w14:textId="3726CA37" w:rsidR="001B0BF0" w:rsidRDefault="00370B6F" w:rsidP="001B0BF0">
      <w:r>
        <w:rPr>
          <w:rFonts w:hint="eastAsia"/>
        </w:rPr>
        <w:t>の分類に類似した</w:t>
      </w:r>
      <w:r w:rsidR="001B0BF0">
        <w:rPr>
          <w:rFonts w:hint="eastAsia"/>
        </w:rPr>
        <w:t>教育目標</w:t>
      </w:r>
      <w:r>
        <w:rPr>
          <w:rFonts w:hint="eastAsia"/>
        </w:rPr>
        <w:t>として「数量関係」がとらえられた面があったが，</w:t>
      </w:r>
      <w:r w:rsidR="004A6B8D">
        <w:rPr>
          <w:rFonts w:hint="eastAsia"/>
        </w:rPr>
        <w:t>第</w:t>
      </w:r>
      <w:r w:rsidR="004A6B8D">
        <w:rPr>
          <w:rFonts w:hint="eastAsia"/>
        </w:rPr>
        <w:t>7</w:t>
      </w:r>
      <w:r w:rsidR="004A6B8D">
        <w:rPr>
          <w:rFonts w:hint="eastAsia"/>
        </w:rPr>
        <w:t>次以降</w:t>
      </w:r>
      <w:r>
        <w:rPr>
          <w:rFonts w:hint="eastAsia"/>
        </w:rPr>
        <w:t>数学的活動がそ</w:t>
      </w:r>
      <w:r w:rsidR="004A6B8D">
        <w:rPr>
          <w:rFonts w:hint="eastAsia"/>
        </w:rPr>
        <w:t>れに代わって</w:t>
      </w:r>
      <w:r>
        <w:rPr>
          <w:rFonts w:hint="eastAsia"/>
        </w:rPr>
        <w:t>意識される。</w:t>
      </w:r>
    </w:p>
    <w:p w14:paraId="0C6BC7AF" w14:textId="55E632B8" w:rsidR="00EF2BB6" w:rsidRDefault="00370B6F" w:rsidP="005221B5">
      <w:r>
        <w:rPr>
          <w:rFonts w:hint="eastAsia"/>
        </w:rPr>
        <w:t>3</w:t>
      </w:r>
      <w:r w:rsidR="00EF2BB6">
        <w:rPr>
          <w:rFonts w:hint="eastAsia"/>
        </w:rPr>
        <w:t>）関数は，数学の分科としての算術・代数・幾何・解析の中の解析に発展する部分としてみなされ，</w:t>
      </w:r>
      <w:r>
        <w:rPr>
          <w:rFonts w:hint="eastAsia"/>
        </w:rPr>
        <w:t>時期によるずれはあるものの，</w:t>
      </w:r>
      <w:r w:rsidR="001B0BF0">
        <w:rPr>
          <w:rFonts w:hint="eastAsia"/>
        </w:rPr>
        <w:t>「</w:t>
      </w:r>
      <w:r w:rsidR="00EF2BB6">
        <w:rPr>
          <w:rFonts w:hint="eastAsia"/>
        </w:rPr>
        <w:t>関連する</w:t>
      </w:r>
      <w:r w:rsidR="001B0BF0">
        <w:rPr>
          <w:rFonts w:hint="eastAsia"/>
        </w:rPr>
        <w:t>低学年の内容」として</w:t>
      </w:r>
      <w:r w:rsidR="00EF2BB6">
        <w:rPr>
          <w:rFonts w:hint="eastAsia"/>
        </w:rPr>
        <w:t>発達段階への配慮</w:t>
      </w:r>
      <w:r w:rsidR="001B0BF0">
        <w:rPr>
          <w:rFonts w:hint="eastAsia"/>
        </w:rPr>
        <w:t>が為されている</w:t>
      </w:r>
      <w:r w:rsidR="00273538">
        <w:rPr>
          <w:rFonts w:hint="eastAsia"/>
        </w:rPr>
        <w:t>（</w:t>
      </w:r>
      <w:r w:rsidR="00273538">
        <w:rPr>
          <w:rFonts w:hint="eastAsia"/>
        </w:rPr>
        <w:t>[2]</w:t>
      </w:r>
      <w:r w:rsidR="00273538">
        <w:rPr>
          <w:rFonts w:hint="eastAsia"/>
        </w:rPr>
        <w:t>，</w:t>
      </w:r>
      <w:r w:rsidR="00273538">
        <w:rPr>
          <w:rFonts w:hint="eastAsia"/>
        </w:rPr>
        <w:t>[3]</w:t>
      </w:r>
      <w:r w:rsidR="00273538">
        <w:rPr>
          <w:rFonts w:hint="eastAsia"/>
        </w:rPr>
        <w:t>）。</w:t>
      </w:r>
    </w:p>
    <w:p w14:paraId="61245076" w14:textId="3A124481" w:rsidR="00F6301C" w:rsidRDefault="00370B6F" w:rsidP="005221B5">
      <w:r>
        <w:rPr>
          <w:rFonts w:hint="eastAsia"/>
        </w:rPr>
        <w:t>4</w:t>
      </w:r>
      <w:r>
        <w:rPr>
          <w:rFonts w:hint="eastAsia"/>
        </w:rPr>
        <w:t>）要素から要素への対応としての見方は，第</w:t>
      </w:r>
      <w:r>
        <w:rPr>
          <w:rFonts w:hint="eastAsia"/>
        </w:rPr>
        <w:t>4</w:t>
      </w:r>
      <w:r>
        <w:rPr>
          <w:rFonts w:hint="eastAsia"/>
        </w:rPr>
        <w:t>次に取り入れられているが，</w:t>
      </w:r>
      <w:r>
        <w:rPr>
          <w:rFonts w:hint="eastAsia"/>
        </w:rPr>
        <w:t>[6]</w:t>
      </w:r>
      <w:r>
        <w:rPr>
          <w:rFonts w:hint="eastAsia"/>
        </w:rPr>
        <w:t>に関連するものとはならず，第</w:t>
      </w:r>
      <w:r>
        <w:rPr>
          <w:rFonts w:hint="eastAsia"/>
        </w:rPr>
        <w:t>5</w:t>
      </w:r>
      <w:r>
        <w:rPr>
          <w:rFonts w:hint="eastAsia"/>
        </w:rPr>
        <w:t>次以降急減した。</w:t>
      </w:r>
    </w:p>
    <w:bookmarkEnd w:id="6"/>
    <w:p w14:paraId="2B4598BB" w14:textId="15268E20" w:rsidR="00CC0A44" w:rsidRDefault="00370B6F" w:rsidP="00F6301C">
      <w:pPr>
        <w:rPr>
          <w:rFonts w:ascii="ＭＳ ゴシック" w:eastAsia="ＭＳ ゴシック" w:hAnsi="ＭＳ ゴシック"/>
          <w:b/>
          <w:bCs/>
        </w:rPr>
      </w:pPr>
      <w:r>
        <w:rPr>
          <w:rFonts w:hint="eastAsia"/>
        </w:rPr>
        <w:t xml:space="preserve">　特に，</w:t>
      </w:r>
      <w:r>
        <w:rPr>
          <w:rFonts w:hint="eastAsia"/>
        </w:rPr>
        <w:t>1)</w:t>
      </w:r>
      <w:r>
        <w:rPr>
          <w:rFonts w:hint="eastAsia"/>
        </w:rPr>
        <w:t>について，</w:t>
      </w:r>
      <w:r>
        <w:rPr>
          <w:rFonts w:hint="eastAsia"/>
        </w:rPr>
        <w:t>1</w:t>
      </w:r>
      <w:r>
        <w:rPr>
          <w:rFonts w:hint="eastAsia"/>
        </w:rPr>
        <w:t>時間の中での導入の工夫</w:t>
      </w:r>
      <w:r w:rsidR="004A6B8D">
        <w:rPr>
          <w:rFonts w:hint="eastAsia"/>
        </w:rPr>
        <w:t>はともあれとして，</w:t>
      </w:r>
      <w:r w:rsidR="004C2050">
        <w:rPr>
          <w:rFonts w:hint="eastAsia"/>
        </w:rPr>
        <w:t>単元を構成するような</w:t>
      </w:r>
      <w:r w:rsidR="004A6B8D">
        <w:rPr>
          <w:rFonts w:hint="eastAsia"/>
        </w:rPr>
        <w:t>教材開発は</w:t>
      </w:r>
      <w:r w:rsidR="004C2050">
        <w:rPr>
          <w:rFonts w:hint="eastAsia"/>
        </w:rPr>
        <w:t>困難と</w:t>
      </w:r>
      <w:r w:rsidR="00261271">
        <w:rPr>
          <w:rFonts w:hint="eastAsia"/>
        </w:rPr>
        <w:t>言える</w:t>
      </w:r>
      <w:r w:rsidR="004C2050">
        <w:rPr>
          <w:rFonts w:hint="eastAsia"/>
        </w:rPr>
        <w:t>。</w:t>
      </w:r>
      <w:r w:rsidR="004C2050" w:rsidRPr="004C2050">
        <w:rPr>
          <w:rFonts w:hint="eastAsia"/>
        </w:rPr>
        <w:t>折れ線グラフ，比例反比例などの扱いは別として，</w:t>
      </w:r>
      <w:r w:rsidRPr="00370B6F">
        <w:rPr>
          <w:rFonts w:hint="eastAsia"/>
        </w:rPr>
        <w:t>一次関数に関わる内容は，学年配当からして中</w:t>
      </w:r>
      <w:r w:rsidRPr="00370B6F">
        <w:rPr>
          <w:rFonts w:hint="eastAsia"/>
        </w:rPr>
        <w:t>1</w:t>
      </w:r>
      <w:r w:rsidRPr="00370B6F">
        <w:rPr>
          <w:rFonts w:hint="eastAsia"/>
        </w:rPr>
        <w:t>で扱おうにも，</w:t>
      </w:r>
      <w:r w:rsidRPr="00370B6F">
        <w:rPr>
          <w:rFonts w:hint="eastAsia"/>
        </w:rPr>
        <w:t>1</w:t>
      </w:r>
      <w:r w:rsidRPr="00370B6F">
        <w:rPr>
          <w:rFonts w:hint="eastAsia"/>
        </w:rPr>
        <w:t>次関数のグラフ</w:t>
      </w:r>
      <w:r w:rsidR="00431D1E">
        <w:rPr>
          <w:rFonts w:hint="eastAsia"/>
        </w:rPr>
        <w:t>は</w:t>
      </w:r>
      <w:r w:rsidRPr="00370B6F">
        <w:rPr>
          <w:rFonts w:hint="eastAsia"/>
        </w:rPr>
        <w:t>中</w:t>
      </w:r>
      <w:r w:rsidRPr="00370B6F">
        <w:rPr>
          <w:rFonts w:hint="eastAsia"/>
        </w:rPr>
        <w:t>2</w:t>
      </w:r>
      <w:r w:rsidR="00431D1E">
        <w:rPr>
          <w:rFonts w:hint="eastAsia"/>
        </w:rPr>
        <w:t>である</w:t>
      </w:r>
      <w:r w:rsidR="00035BC4">
        <w:rPr>
          <w:rFonts w:hint="eastAsia"/>
        </w:rPr>
        <w:t>からだ</w:t>
      </w:r>
      <w:r w:rsidRPr="00370B6F">
        <w:rPr>
          <w:rFonts w:hint="eastAsia"/>
        </w:rPr>
        <w:t>。</w:t>
      </w:r>
      <w:r w:rsidR="004C2050">
        <w:rPr>
          <w:rFonts w:hint="eastAsia"/>
        </w:rPr>
        <w:t>このため，古典的学問体系の注入を避け，</w:t>
      </w:r>
      <w:r w:rsidR="00CC0A44">
        <w:rPr>
          <w:rFonts w:hint="eastAsia"/>
        </w:rPr>
        <w:t>生徒が数学を創っていく</w:t>
      </w:r>
      <w:r w:rsidR="00431D1E">
        <w:rPr>
          <w:rFonts w:hint="eastAsia"/>
        </w:rPr>
        <w:t>再構成運動</w:t>
      </w:r>
      <w:r w:rsidR="004D4509">
        <w:rPr>
          <w:rFonts w:hint="eastAsia"/>
        </w:rPr>
        <w:t>の趣旨を継承するには，</w:t>
      </w:r>
      <w:r w:rsidR="00261271">
        <w:rPr>
          <w:rFonts w:hint="eastAsia"/>
        </w:rPr>
        <w:t>かなり</w:t>
      </w:r>
      <w:r w:rsidR="00431D1E">
        <w:rPr>
          <w:rFonts w:hint="eastAsia"/>
        </w:rPr>
        <w:t>意図的</w:t>
      </w:r>
      <w:r w:rsidR="00261271">
        <w:rPr>
          <w:rFonts w:hint="eastAsia"/>
        </w:rPr>
        <w:t>に，</w:t>
      </w:r>
      <w:r w:rsidR="00431D1E">
        <w:rPr>
          <w:rFonts w:hint="eastAsia"/>
        </w:rPr>
        <w:t>教育課程の編成</w:t>
      </w:r>
      <w:r w:rsidR="00261271">
        <w:rPr>
          <w:rFonts w:hint="eastAsia"/>
        </w:rPr>
        <w:t>をすること</w:t>
      </w:r>
      <w:r w:rsidR="00431D1E">
        <w:rPr>
          <w:rFonts w:hint="eastAsia"/>
        </w:rPr>
        <w:t>が必要となっている。</w:t>
      </w:r>
    </w:p>
    <w:p w14:paraId="118F04FE" w14:textId="45676975" w:rsidR="00F6301C" w:rsidRPr="003D611F" w:rsidRDefault="00F6301C" w:rsidP="00F6301C">
      <w:pPr>
        <w:rPr>
          <w:rFonts w:ascii="ＭＳ ゴシック" w:eastAsia="ＭＳ ゴシック" w:hAnsi="ＭＳ ゴシック"/>
          <w:b/>
          <w:bCs/>
        </w:rPr>
      </w:pPr>
      <w:r w:rsidRPr="003D611F">
        <w:rPr>
          <w:rFonts w:ascii="ＭＳ ゴシック" w:eastAsia="ＭＳ ゴシック" w:hAnsi="ＭＳ ゴシック" w:hint="eastAsia"/>
          <w:b/>
          <w:bCs/>
        </w:rPr>
        <w:t>（注）</w:t>
      </w:r>
    </w:p>
    <w:p w14:paraId="57B2283D" w14:textId="02B0FE6E" w:rsidR="00F6301C" w:rsidRDefault="00F6301C" w:rsidP="005221B5">
      <w:r>
        <w:rPr>
          <w:rFonts w:hint="eastAsia"/>
        </w:rPr>
        <w:t>1)</w:t>
      </w:r>
      <w:r>
        <w:rPr>
          <w:rFonts w:hint="eastAsia"/>
        </w:rPr>
        <w:t xml:space="preserve">　紙面節約のため，図や表は，発表時にスライドによって専ら示</w:t>
      </w:r>
      <w:r w:rsidR="004D4509">
        <w:rPr>
          <w:rFonts w:hint="eastAsia"/>
        </w:rPr>
        <w:t>す</w:t>
      </w:r>
      <w:r>
        <w:rPr>
          <w:rFonts w:hint="eastAsia"/>
        </w:rPr>
        <w:t>。また，文中の記述との対応を【</w:t>
      </w:r>
      <w:r>
        <w:rPr>
          <w:rFonts w:hint="eastAsia"/>
        </w:rPr>
        <w:t>S</w:t>
      </w:r>
      <w:r>
        <w:rPr>
          <w:rFonts w:hint="eastAsia"/>
        </w:rPr>
        <w:t>スライド番号】の形で記した。この電子ファイルは発表者個人の</w:t>
      </w:r>
      <w:r w:rsidRPr="003D611F">
        <w:rPr>
          <w:rFonts w:hint="eastAsia"/>
        </w:rPr>
        <w:t>リポジトリ</w:t>
      </w:r>
      <w:r>
        <w:rPr>
          <w:rFonts w:hint="eastAsia"/>
        </w:rPr>
        <w:t>へ置く予定である。</w:t>
      </w:r>
    </w:p>
    <w:p w14:paraId="5B1D767C" w14:textId="77777777" w:rsidR="00261271" w:rsidRPr="00F6301C" w:rsidRDefault="00261271" w:rsidP="005221B5"/>
    <w:p w14:paraId="0040BBE9" w14:textId="77777777" w:rsidR="00F6301C" w:rsidRDefault="00F6301C" w:rsidP="005221B5">
      <w:pPr>
        <w:rPr>
          <w:rFonts w:ascii="ＭＳ ゴシック" w:eastAsia="ＭＳ ゴシック" w:hAnsi="ＭＳ ゴシック"/>
          <w:b/>
          <w:bCs/>
        </w:rPr>
      </w:pPr>
      <w:r w:rsidRPr="00915D7F">
        <w:rPr>
          <w:rFonts w:ascii="ＭＳ ゴシック" w:eastAsia="ＭＳ ゴシック" w:hAnsi="ＭＳ ゴシック" w:hint="eastAsia"/>
          <w:b/>
          <w:bCs/>
        </w:rPr>
        <w:t>引用参考文献</w:t>
      </w:r>
      <w:r>
        <w:rPr>
          <w:rFonts w:ascii="ＭＳ ゴシック" w:eastAsia="ＭＳ ゴシック" w:hAnsi="ＭＳ ゴシック" w:hint="eastAsia"/>
          <w:b/>
          <w:bCs/>
        </w:rPr>
        <w:t xml:space="preserve">：　</w:t>
      </w:r>
    </w:p>
    <w:p w14:paraId="72A882D4" w14:textId="15890C50" w:rsidR="00F6301C" w:rsidRPr="00F6301C" w:rsidRDefault="00F6301C" w:rsidP="005221B5">
      <w:pPr>
        <w:rPr>
          <w:rFonts w:ascii="ＭＳ ゴシック" w:eastAsia="ＭＳ ゴシック" w:hAnsi="ＭＳ ゴシック"/>
        </w:rPr>
      </w:pPr>
      <w:r w:rsidRPr="00F6301C">
        <w:rPr>
          <w:rFonts w:ascii="ＭＳ ゴシック" w:eastAsia="ＭＳ ゴシック" w:hAnsi="ＭＳ ゴシック" w:hint="eastAsia"/>
        </w:rPr>
        <w:t>【</w:t>
      </w:r>
      <w:r w:rsidRPr="00F6301C">
        <w:rPr>
          <w:rFonts w:hint="eastAsia"/>
        </w:rPr>
        <w:t>S</w:t>
      </w:r>
      <w:r w:rsidR="00131327">
        <w:rPr>
          <w:rFonts w:hint="eastAsia"/>
        </w:rPr>
        <w:t>1</w:t>
      </w:r>
      <w:r w:rsidR="00431D1E">
        <w:rPr>
          <w:rFonts w:hint="eastAsia"/>
        </w:rPr>
        <w:t>3</w:t>
      </w:r>
      <w:r w:rsidR="00605D35">
        <w:rPr>
          <w:rFonts w:hint="eastAsia"/>
        </w:rPr>
        <w:t>～</w:t>
      </w:r>
      <w:r w:rsidR="00605D35">
        <w:rPr>
          <w:rFonts w:hint="eastAsia"/>
        </w:rPr>
        <w:t>15</w:t>
      </w:r>
      <w:r w:rsidRPr="00F6301C">
        <w:rPr>
          <w:rFonts w:ascii="ＭＳ ゴシック" w:eastAsia="ＭＳ ゴシック" w:hAnsi="ＭＳ ゴシック" w:hint="eastAsia"/>
        </w:rPr>
        <w:t>】</w:t>
      </w:r>
      <w:r w:rsidRPr="00F6301C">
        <w:rPr>
          <w:rFonts w:ascii="ＭＳ 明朝" w:hAnsi="ＭＳ 明朝" w:hint="eastAsia"/>
        </w:rPr>
        <w:t>として記します。</w:t>
      </w:r>
    </w:p>
    <w:sectPr w:rsidR="00F6301C" w:rsidRPr="00F6301C" w:rsidSect="00BB1AF9">
      <w:type w:val="continuous"/>
      <w:pgSz w:w="11906" w:h="16838" w:code="9"/>
      <w:pgMar w:top="1418" w:right="1418" w:bottom="1418" w:left="1418" w:header="851" w:footer="992" w:gutter="0"/>
      <w:cols w:num="2" w:space="420"/>
      <w:docGrid w:type="lines" w:linePitch="319" w:charSpace="1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FC69C" w14:textId="77777777" w:rsidR="00126D9A" w:rsidRDefault="00126D9A" w:rsidP="000D2254">
      <w:r>
        <w:separator/>
      </w:r>
    </w:p>
  </w:endnote>
  <w:endnote w:type="continuationSeparator" w:id="0">
    <w:p w14:paraId="1D659FFE" w14:textId="77777777" w:rsidR="00126D9A" w:rsidRDefault="00126D9A" w:rsidP="000D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B8865" w14:textId="77777777" w:rsidR="00126D9A" w:rsidRDefault="00126D9A" w:rsidP="000D2254">
      <w:r>
        <w:separator/>
      </w:r>
    </w:p>
  </w:footnote>
  <w:footnote w:type="continuationSeparator" w:id="0">
    <w:p w14:paraId="39455147" w14:textId="77777777" w:rsidR="00126D9A" w:rsidRDefault="00126D9A" w:rsidP="000D2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13BDD"/>
    <w:multiLevelType w:val="hybridMultilevel"/>
    <w:tmpl w:val="6650AB7C"/>
    <w:lvl w:ilvl="0" w:tplc="834A1F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F65102"/>
    <w:multiLevelType w:val="hybridMultilevel"/>
    <w:tmpl w:val="C51EA608"/>
    <w:lvl w:ilvl="0" w:tplc="357A07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21557019">
    <w:abstractNumId w:val="1"/>
  </w:num>
  <w:num w:numId="2" w16cid:durableId="35916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8"/>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925"/>
    <w:rsid w:val="000004C1"/>
    <w:rsid w:val="00000F62"/>
    <w:rsid w:val="00002B3B"/>
    <w:rsid w:val="0001599B"/>
    <w:rsid w:val="000172FF"/>
    <w:rsid w:val="00030E01"/>
    <w:rsid w:val="00035BC4"/>
    <w:rsid w:val="000411F4"/>
    <w:rsid w:val="000459F2"/>
    <w:rsid w:val="000462CE"/>
    <w:rsid w:val="0004634D"/>
    <w:rsid w:val="00050632"/>
    <w:rsid w:val="00050EAE"/>
    <w:rsid w:val="00061B1C"/>
    <w:rsid w:val="00071D8F"/>
    <w:rsid w:val="00084FA3"/>
    <w:rsid w:val="000873F5"/>
    <w:rsid w:val="000A27C3"/>
    <w:rsid w:val="000B38F1"/>
    <w:rsid w:val="000B6FFD"/>
    <w:rsid w:val="000D2254"/>
    <w:rsid w:val="000E53AE"/>
    <w:rsid w:val="000F2E0A"/>
    <w:rsid w:val="0010197A"/>
    <w:rsid w:val="00126D9A"/>
    <w:rsid w:val="00131327"/>
    <w:rsid w:val="001440E0"/>
    <w:rsid w:val="00151EF7"/>
    <w:rsid w:val="001542CB"/>
    <w:rsid w:val="00165A1B"/>
    <w:rsid w:val="00183801"/>
    <w:rsid w:val="00187676"/>
    <w:rsid w:val="00187A8A"/>
    <w:rsid w:val="00192C32"/>
    <w:rsid w:val="001A31D8"/>
    <w:rsid w:val="001A323E"/>
    <w:rsid w:val="001A3A1D"/>
    <w:rsid w:val="001A5A76"/>
    <w:rsid w:val="001B0BF0"/>
    <w:rsid w:val="001D4264"/>
    <w:rsid w:val="001D78F2"/>
    <w:rsid w:val="00201305"/>
    <w:rsid w:val="002013C1"/>
    <w:rsid w:val="00202D58"/>
    <w:rsid w:val="00214A06"/>
    <w:rsid w:val="00217EAB"/>
    <w:rsid w:val="0023171E"/>
    <w:rsid w:val="00252DBD"/>
    <w:rsid w:val="00256149"/>
    <w:rsid w:val="00261271"/>
    <w:rsid w:val="00270B5C"/>
    <w:rsid w:val="00273538"/>
    <w:rsid w:val="00277525"/>
    <w:rsid w:val="0028730E"/>
    <w:rsid w:val="00296E0E"/>
    <w:rsid w:val="002A53B4"/>
    <w:rsid w:val="002B0152"/>
    <w:rsid w:val="002B4A45"/>
    <w:rsid w:val="002B79FA"/>
    <w:rsid w:val="002C0828"/>
    <w:rsid w:val="002C7CAF"/>
    <w:rsid w:val="002D71E7"/>
    <w:rsid w:val="002D7FE4"/>
    <w:rsid w:val="002E71D6"/>
    <w:rsid w:val="002F5E17"/>
    <w:rsid w:val="00300A67"/>
    <w:rsid w:val="00303FB1"/>
    <w:rsid w:val="003145DC"/>
    <w:rsid w:val="00323B99"/>
    <w:rsid w:val="00326259"/>
    <w:rsid w:val="0033709E"/>
    <w:rsid w:val="00340827"/>
    <w:rsid w:val="00362C0F"/>
    <w:rsid w:val="0037057F"/>
    <w:rsid w:val="00370B6F"/>
    <w:rsid w:val="003A1A62"/>
    <w:rsid w:val="003B0B96"/>
    <w:rsid w:val="003B4DA6"/>
    <w:rsid w:val="003B5208"/>
    <w:rsid w:val="003C56E0"/>
    <w:rsid w:val="003C7CC4"/>
    <w:rsid w:val="003D611F"/>
    <w:rsid w:val="003D6BE7"/>
    <w:rsid w:val="003E647F"/>
    <w:rsid w:val="0040265D"/>
    <w:rsid w:val="00423A55"/>
    <w:rsid w:val="00431D1E"/>
    <w:rsid w:val="004352DC"/>
    <w:rsid w:val="00436F98"/>
    <w:rsid w:val="00450460"/>
    <w:rsid w:val="00450776"/>
    <w:rsid w:val="0045421A"/>
    <w:rsid w:val="0047422A"/>
    <w:rsid w:val="004764F3"/>
    <w:rsid w:val="00485063"/>
    <w:rsid w:val="004903E4"/>
    <w:rsid w:val="00494017"/>
    <w:rsid w:val="0049698A"/>
    <w:rsid w:val="004A27D2"/>
    <w:rsid w:val="004A2A68"/>
    <w:rsid w:val="004A6B8D"/>
    <w:rsid w:val="004B29D6"/>
    <w:rsid w:val="004C2050"/>
    <w:rsid w:val="004D4509"/>
    <w:rsid w:val="004F19E1"/>
    <w:rsid w:val="004F5CA6"/>
    <w:rsid w:val="00510F7C"/>
    <w:rsid w:val="00520260"/>
    <w:rsid w:val="005221B5"/>
    <w:rsid w:val="005270E1"/>
    <w:rsid w:val="00527F0C"/>
    <w:rsid w:val="0053100C"/>
    <w:rsid w:val="00544AD4"/>
    <w:rsid w:val="00553A7C"/>
    <w:rsid w:val="0056629B"/>
    <w:rsid w:val="005702AE"/>
    <w:rsid w:val="00575918"/>
    <w:rsid w:val="00576D92"/>
    <w:rsid w:val="005B1942"/>
    <w:rsid w:val="005B1EF2"/>
    <w:rsid w:val="005B5394"/>
    <w:rsid w:val="005B77DA"/>
    <w:rsid w:val="005C32F6"/>
    <w:rsid w:val="005C5319"/>
    <w:rsid w:val="005C73EB"/>
    <w:rsid w:val="005D37EA"/>
    <w:rsid w:val="005D6394"/>
    <w:rsid w:val="005E0662"/>
    <w:rsid w:val="005E3A34"/>
    <w:rsid w:val="0060094C"/>
    <w:rsid w:val="00605D35"/>
    <w:rsid w:val="00623536"/>
    <w:rsid w:val="00624926"/>
    <w:rsid w:val="00627CAC"/>
    <w:rsid w:val="006B712A"/>
    <w:rsid w:val="006B77ED"/>
    <w:rsid w:val="006C0205"/>
    <w:rsid w:val="006C2D59"/>
    <w:rsid w:val="006D7925"/>
    <w:rsid w:val="006E269F"/>
    <w:rsid w:val="006E6F28"/>
    <w:rsid w:val="006F529C"/>
    <w:rsid w:val="006F7013"/>
    <w:rsid w:val="006F75CC"/>
    <w:rsid w:val="0070046A"/>
    <w:rsid w:val="00713F6A"/>
    <w:rsid w:val="00725C13"/>
    <w:rsid w:val="007306F6"/>
    <w:rsid w:val="0073497A"/>
    <w:rsid w:val="007350BF"/>
    <w:rsid w:val="00741DA6"/>
    <w:rsid w:val="00763738"/>
    <w:rsid w:val="00773B89"/>
    <w:rsid w:val="007951A1"/>
    <w:rsid w:val="007C0B70"/>
    <w:rsid w:val="007D2B90"/>
    <w:rsid w:val="007D6EBD"/>
    <w:rsid w:val="007D73CC"/>
    <w:rsid w:val="007D77A3"/>
    <w:rsid w:val="007F1C05"/>
    <w:rsid w:val="00802498"/>
    <w:rsid w:val="0080273E"/>
    <w:rsid w:val="00804B14"/>
    <w:rsid w:val="00810C48"/>
    <w:rsid w:val="00811BE6"/>
    <w:rsid w:val="00827598"/>
    <w:rsid w:val="008438EC"/>
    <w:rsid w:val="00877443"/>
    <w:rsid w:val="00877632"/>
    <w:rsid w:val="00893265"/>
    <w:rsid w:val="0089380F"/>
    <w:rsid w:val="008B0C09"/>
    <w:rsid w:val="008E4B38"/>
    <w:rsid w:val="008F21A3"/>
    <w:rsid w:val="0090213F"/>
    <w:rsid w:val="00902F7C"/>
    <w:rsid w:val="00915D7F"/>
    <w:rsid w:val="00916A6D"/>
    <w:rsid w:val="00932F92"/>
    <w:rsid w:val="00942553"/>
    <w:rsid w:val="00953872"/>
    <w:rsid w:val="0095577F"/>
    <w:rsid w:val="00971D3D"/>
    <w:rsid w:val="00973667"/>
    <w:rsid w:val="00983A2F"/>
    <w:rsid w:val="009874A7"/>
    <w:rsid w:val="00990976"/>
    <w:rsid w:val="0099415E"/>
    <w:rsid w:val="009953DB"/>
    <w:rsid w:val="00997F36"/>
    <w:rsid w:val="009B3031"/>
    <w:rsid w:val="009B6F5D"/>
    <w:rsid w:val="009C5BDC"/>
    <w:rsid w:val="009E65C3"/>
    <w:rsid w:val="009F0305"/>
    <w:rsid w:val="009F040F"/>
    <w:rsid w:val="009F4F47"/>
    <w:rsid w:val="00A02550"/>
    <w:rsid w:val="00A0573E"/>
    <w:rsid w:val="00A0584C"/>
    <w:rsid w:val="00A06B0D"/>
    <w:rsid w:val="00A147B9"/>
    <w:rsid w:val="00A21D67"/>
    <w:rsid w:val="00A2762A"/>
    <w:rsid w:val="00A3340C"/>
    <w:rsid w:val="00A3507F"/>
    <w:rsid w:val="00A5600A"/>
    <w:rsid w:val="00A5741D"/>
    <w:rsid w:val="00A73042"/>
    <w:rsid w:val="00A84A6C"/>
    <w:rsid w:val="00A943A1"/>
    <w:rsid w:val="00AA654F"/>
    <w:rsid w:val="00AA7E90"/>
    <w:rsid w:val="00AB426F"/>
    <w:rsid w:val="00AC1560"/>
    <w:rsid w:val="00AD0025"/>
    <w:rsid w:val="00B234B6"/>
    <w:rsid w:val="00B26C35"/>
    <w:rsid w:val="00B34503"/>
    <w:rsid w:val="00B4018E"/>
    <w:rsid w:val="00B40241"/>
    <w:rsid w:val="00B64D2D"/>
    <w:rsid w:val="00B7681B"/>
    <w:rsid w:val="00BA5EB0"/>
    <w:rsid w:val="00BA769B"/>
    <w:rsid w:val="00BA7AAB"/>
    <w:rsid w:val="00BB06EA"/>
    <w:rsid w:val="00BB1AF9"/>
    <w:rsid w:val="00BC7D47"/>
    <w:rsid w:val="00BD1157"/>
    <w:rsid w:val="00BD3164"/>
    <w:rsid w:val="00BD74F5"/>
    <w:rsid w:val="00C1244B"/>
    <w:rsid w:val="00C275D7"/>
    <w:rsid w:val="00C34C5D"/>
    <w:rsid w:val="00C35DA2"/>
    <w:rsid w:val="00C36A41"/>
    <w:rsid w:val="00C4312C"/>
    <w:rsid w:val="00C44411"/>
    <w:rsid w:val="00C61252"/>
    <w:rsid w:val="00C6395E"/>
    <w:rsid w:val="00C669BD"/>
    <w:rsid w:val="00C70837"/>
    <w:rsid w:val="00C74227"/>
    <w:rsid w:val="00C926E8"/>
    <w:rsid w:val="00C957E5"/>
    <w:rsid w:val="00CA44E7"/>
    <w:rsid w:val="00CC0A44"/>
    <w:rsid w:val="00CD34DD"/>
    <w:rsid w:val="00CE797C"/>
    <w:rsid w:val="00CF4D27"/>
    <w:rsid w:val="00D10011"/>
    <w:rsid w:val="00D10650"/>
    <w:rsid w:val="00D12E15"/>
    <w:rsid w:val="00D15C94"/>
    <w:rsid w:val="00D546AD"/>
    <w:rsid w:val="00D56ACD"/>
    <w:rsid w:val="00D76814"/>
    <w:rsid w:val="00D97CFD"/>
    <w:rsid w:val="00DA2ED3"/>
    <w:rsid w:val="00DA612C"/>
    <w:rsid w:val="00DB3063"/>
    <w:rsid w:val="00DB762A"/>
    <w:rsid w:val="00DC0F40"/>
    <w:rsid w:val="00DC4184"/>
    <w:rsid w:val="00DC5173"/>
    <w:rsid w:val="00DD00FB"/>
    <w:rsid w:val="00DD502A"/>
    <w:rsid w:val="00DD6185"/>
    <w:rsid w:val="00DE3602"/>
    <w:rsid w:val="00DE4CB2"/>
    <w:rsid w:val="00E0204B"/>
    <w:rsid w:val="00E140B9"/>
    <w:rsid w:val="00E20304"/>
    <w:rsid w:val="00E26BC7"/>
    <w:rsid w:val="00E27196"/>
    <w:rsid w:val="00E27445"/>
    <w:rsid w:val="00E32C29"/>
    <w:rsid w:val="00E419A2"/>
    <w:rsid w:val="00E43E18"/>
    <w:rsid w:val="00E46214"/>
    <w:rsid w:val="00E62BF3"/>
    <w:rsid w:val="00E97114"/>
    <w:rsid w:val="00EA0FB7"/>
    <w:rsid w:val="00EA4A87"/>
    <w:rsid w:val="00EA5552"/>
    <w:rsid w:val="00EA5E0F"/>
    <w:rsid w:val="00ED106D"/>
    <w:rsid w:val="00ED13AE"/>
    <w:rsid w:val="00ED71C4"/>
    <w:rsid w:val="00EE78F8"/>
    <w:rsid w:val="00EF2BB6"/>
    <w:rsid w:val="00EF3499"/>
    <w:rsid w:val="00EF3CBC"/>
    <w:rsid w:val="00EF7CCA"/>
    <w:rsid w:val="00F07AB9"/>
    <w:rsid w:val="00F20252"/>
    <w:rsid w:val="00F321C4"/>
    <w:rsid w:val="00F36838"/>
    <w:rsid w:val="00F41D01"/>
    <w:rsid w:val="00F41E8B"/>
    <w:rsid w:val="00F445C2"/>
    <w:rsid w:val="00F606F4"/>
    <w:rsid w:val="00F6301C"/>
    <w:rsid w:val="00F65E07"/>
    <w:rsid w:val="00F67D8D"/>
    <w:rsid w:val="00F713F4"/>
    <w:rsid w:val="00F719F6"/>
    <w:rsid w:val="00F77992"/>
    <w:rsid w:val="00F83681"/>
    <w:rsid w:val="00F86D64"/>
    <w:rsid w:val="00FA1FD3"/>
    <w:rsid w:val="00FA4732"/>
    <w:rsid w:val="00FB5FDA"/>
    <w:rsid w:val="00FC067C"/>
    <w:rsid w:val="00FC5C8F"/>
    <w:rsid w:val="00FD168B"/>
    <w:rsid w:val="00FF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953C92"/>
  <w15:docId w15:val="{375333EA-C5AE-4001-B0B7-1A72EF94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37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B426F"/>
    <w:rPr>
      <w:rFonts w:asciiTheme="majorHAnsi" w:eastAsiaTheme="majorEastAsia" w:hAnsiTheme="majorHAnsi" w:cstheme="majorBidi"/>
      <w:sz w:val="18"/>
      <w:szCs w:val="18"/>
    </w:rPr>
  </w:style>
  <w:style w:type="character" w:customStyle="1" w:styleId="a4">
    <w:name w:val="吹き出し (文字)"/>
    <w:basedOn w:val="a0"/>
    <w:link w:val="a3"/>
    <w:rsid w:val="00AB426F"/>
    <w:rPr>
      <w:rFonts w:asciiTheme="majorHAnsi" w:eastAsiaTheme="majorEastAsia" w:hAnsiTheme="majorHAnsi" w:cstheme="majorBidi"/>
      <w:kern w:val="2"/>
      <w:sz w:val="18"/>
      <w:szCs w:val="18"/>
    </w:rPr>
  </w:style>
  <w:style w:type="paragraph" w:styleId="a5">
    <w:name w:val="header"/>
    <w:basedOn w:val="a"/>
    <w:link w:val="a6"/>
    <w:rsid w:val="000D2254"/>
    <w:pPr>
      <w:tabs>
        <w:tab w:val="center" w:pos="4252"/>
        <w:tab w:val="right" w:pos="8504"/>
      </w:tabs>
      <w:snapToGrid w:val="0"/>
    </w:pPr>
  </w:style>
  <w:style w:type="character" w:customStyle="1" w:styleId="a6">
    <w:name w:val="ヘッダー (文字)"/>
    <w:basedOn w:val="a0"/>
    <w:link w:val="a5"/>
    <w:rsid w:val="000D2254"/>
    <w:rPr>
      <w:kern w:val="2"/>
      <w:sz w:val="21"/>
      <w:szCs w:val="24"/>
    </w:rPr>
  </w:style>
  <w:style w:type="paragraph" w:styleId="a7">
    <w:name w:val="footer"/>
    <w:basedOn w:val="a"/>
    <w:link w:val="a8"/>
    <w:rsid w:val="000D2254"/>
    <w:pPr>
      <w:tabs>
        <w:tab w:val="center" w:pos="4252"/>
        <w:tab w:val="right" w:pos="8504"/>
      </w:tabs>
      <w:snapToGrid w:val="0"/>
    </w:pPr>
  </w:style>
  <w:style w:type="character" w:customStyle="1" w:styleId="a8">
    <w:name w:val="フッター (文字)"/>
    <w:basedOn w:val="a0"/>
    <w:link w:val="a7"/>
    <w:rsid w:val="000D2254"/>
    <w:rPr>
      <w:kern w:val="2"/>
      <w:sz w:val="21"/>
      <w:szCs w:val="24"/>
    </w:rPr>
  </w:style>
  <w:style w:type="table" w:styleId="a9">
    <w:name w:val="Table Grid"/>
    <w:basedOn w:val="a1"/>
    <w:rsid w:val="006D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69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nishi\Downloads\JCRDA46_format%2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C60A788EF17CC408B5EBC0F8011A1B6" ma:contentTypeVersion="13" ma:contentTypeDescription="新しいドキュメントを作成します。" ma:contentTypeScope="" ma:versionID="d18057852a20bdc5eb1a838d84a80e62">
  <xsd:schema xmlns:xsd="http://www.w3.org/2001/XMLSchema" xmlns:xs="http://www.w3.org/2001/XMLSchema" xmlns:p="http://schemas.microsoft.com/office/2006/metadata/properties" xmlns:ns3="9c9a9d54-4d54-40f7-8669-4bef852793b4" xmlns:ns4="d3a0cc11-f77f-426c-a9db-7b2b6373f7d1" targetNamespace="http://schemas.microsoft.com/office/2006/metadata/properties" ma:root="true" ma:fieldsID="93a299852a400b7448652a39c8ccbf6e" ns3:_="" ns4:_="">
    <xsd:import namespace="9c9a9d54-4d54-40f7-8669-4bef852793b4"/>
    <xsd:import namespace="d3a0cc11-f77f-426c-a9db-7b2b6373f7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a9d54-4d54-40f7-8669-4bef85279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a0cc11-f77f-426c-a9db-7b2b6373f7d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136F3-D872-42D7-B2E7-D84CDB6DD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a9d54-4d54-40f7-8669-4bef852793b4"/>
    <ds:schemaRef ds:uri="d3a0cc11-f77f-426c-a9db-7b2b6373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94200-EE1F-41A9-BA30-03924ACEDCEA}">
  <ds:schemaRefs>
    <ds:schemaRef ds:uri="http://schemas.microsoft.com/sharepoint/v3/contenttype/forms"/>
  </ds:schemaRefs>
</ds:datastoreItem>
</file>

<file path=customXml/itemProps3.xml><?xml version="1.0" encoding="utf-8"?>
<ds:datastoreItem xmlns:ds="http://schemas.openxmlformats.org/officeDocument/2006/customXml" ds:itemID="{B6498717-6E13-4986-BB09-C25D039518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E8A28B-E485-40FF-AF8D-F1CB0A60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JCRDA46_format (1)</Template>
  <TotalTime>15</TotalTime>
  <Pages>2</Pages>
  <Words>491</Words>
  <Characters>2800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タイトル</vt:lpstr>
    </vt:vector>
  </TitlesOfParts>
  <Company>国立教育政策研究所</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dc:title>
  <dc:creator>t-nishi</dc:creator>
  <cp:lastModifiedBy>rio1957@gakushikai.jp</cp:lastModifiedBy>
  <cp:revision>4</cp:revision>
  <cp:lastPrinted>2022-08-13T05:38:00Z</cp:lastPrinted>
  <dcterms:created xsi:type="dcterms:W3CDTF">2022-08-13T05:20:00Z</dcterms:created>
  <dcterms:modified xsi:type="dcterms:W3CDTF">2022-08-13T05:40:00Z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0x010100BC60A788EF17CC408B5EBC0F8011A1B6</vt:lpwstr>
  </property>
</Properties>
</file>